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F0742" w14:textId="77777777" w:rsidR="002F3B6E" w:rsidRDefault="00000000">
      <w:pPr>
        <w:widowControl/>
        <w:jc w:val="left"/>
        <w:rPr>
          <w:rFonts w:ascii="黑体" w:eastAsia="黑体" w:hAnsi="黑体" w:cs="黑体"/>
          <w:color w:val="000000" w:themeColor="text1"/>
          <w:sz w:val="30"/>
          <w:szCs w:val="30"/>
        </w:rPr>
      </w:pPr>
      <w:r>
        <w:rPr>
          <w:rFonts w:ascii="楷体" w:eastAsia="楷体" w:hAnsi="楷体" w:cs="楷体" w:hint="eastAsia"/>
          <w:b/>
          <w:bCs/>
          <w:color w:val="000000" w:themeColor="text1"/>
          <w:sz w:val="30"/>
          <w:szCs w:val="30"/>
        </w:rPr>
        <w:t>附件2</w:t>
      </w:r>
    </w:p>
    <w:p w14:paraId="23A63DCE" w14:textId="77777777" w:rsidR="002F3B6E" w:rsidRDefault="00000000">
      <w:pPr>
        <w:spacing w:line="560" w:lineRule="exact"/>
        <w:jc w:val="center"/>
        <w:rPr>
          <w:rFonts w:ascii="华文中宋" w:eastAsia="华文中宋" w:hAnsi="华文中宋"/>
          <w:color w:val="000000"/>
          <w:sz w:val="36"/>
          <w:szCs w:val="36"/>
        </w:rPr>
      </w:pPr>
      <w:r>
        <w:rPr>
          <w:rFonts w:ascii="华文中宋" w:eastAsia="华文中宋" w:hAnsi="华文中宋" w:hint="eastAsia"/>
          <w:color w:val="000000"/>
          <w:sz w:val="36"/>
          <w:szCs w:val="36"/>
        </w:rPr>
        <w:t>融合报道、应用创新参评作品推荐表</w:t>
      </w:r>
      <w:bookmarkStart w:id="0" w:name="附件3"/>
      <w:bookmarkEnd w:id="0"/>
    </w:p>
    <w:p w14:paraId="3B9DBE9C" w14:textId="77777777" w:rsidR="002F3B6E" w:rsidRDefault="002F3B6E">
      <w:pPr>
        <w:spacing w:line="200" w:lineRule="exact"/>
        <w:jc w:val="center"/>
        <w:rPr>
          <w:rFonts w:ascii="华文中宋" w:eastAsia="华文中宋" w:hAnsi="华文中宋"/>
          <w:color w:val="000000"/>
          <w:sz w:val="36"/>
          <w:szCs w:val="36"/>
        </w:rPr>
      </w:pPr>
    </w:p>
    <w:tbl>
      <w:tblPr>
        <w:tblW w:w="10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265"/>
        <w:gridCol w:w="1685"/>
        <w:gridCol w:w="241"/>
        <w:gridCol w:w="992"/>
        <w:gridCol w:w="452"/>
        <w:gridCol w:w="58"/>
        <w:gridCol w:w="1227"/>
        <w:gridCol w:w="400"/>
        <w:gridCol w:w="555"/>
        <w:gridCol w:w="851"/>
        <w:gridCol w:w="279"/>
        <w:gridCol w:w="1421"/>
      </w:tblGrid>
      <w:tr w:rsidR="002F3B6E" w14:paraId="75E49E06" w14:textId="77777777">
        <w:trPr>
          <w:cantSplit/>
          <w:trHeight w:hRule="exact" w:val="1199"/>
          <w:jc w:val="center"/>
        </w:trPr>
        <w:tc>
          <w:tcPr>
            <w:tcW w:w="1662" w:type="dxa"/>
            <w:vAlign w:val="center"/>
          </w:tcPr>
          <w:p w14:paraId="2DA6380C" w14:textId="77777777" w:rsidR="002F3B6E" w:rsidRDefault="00000000">
            <w:pPr>
              <w:spacing w:line="380" w:lineRule="exact"/>
              <w:jc w:val="center"/>
              <w:rPr>
                <w:rFonts w:ascii="华文中宋" w:eastAsia="华文中宋" w:hAnsi="华文中宋"/>
                <w:sz w:val="28"/>
                <w:szCs w:val="28"/>
              </w:rPr>
            </w:pPr>
            <w:r>
              <w:rPr>
                <w:rFonts w:ascii="华文中宋" w:eastAsia="华文中宋" w:hAnsi="华文中宋" w:hint="eastAsia"/>
                <w:sz w:val="24"/>
              </w:rPr>
              <w:t>作品标题</w:t>
            </w:r>
          </w:p>
        </w:tc>
        <w:tc>
          <w:tcPr>
            <w:tcW w:w="3693" w:type="dxa"/>
            <w:gridSpan w:val="6"/>
            <w:tcBorders>
              <w:top w:val="single" w:sz="4" w:space="0" w:color="auto"/>
              <w:left w:val="single" w:sz="4" w:space="0" w:color="auto"/>
              <w:right w:val="single" w:sz="4" w:space="0" w:color="auto"/>
            </w:tcBorders>
            <w:vAlign w:val="center"/>
          </w:tcPr>
          <w:p w14:paraId="5CC0E1E0" w14:textId="77777777" w:rsidR="002F3B6E" w:rsidRDefault="00000000">
            <w:pPr>
              <w:spacing w:line="300" w:lineRule="exact"/>
              <w:rPr>
                <w:rFonts w:ascii="仿宋" w:eastAsia="仿宋" w:hAnsi="仿宋"/>
                <w:color w:val="000000" w:themeColor="text1"/>
                <w:szCs w:val="21"/>
              </w:rPr>
            </w:pPr>
            <w:r>
              <w:rPr>
                <w:rFonts w:ascii="仿宋" w:eastAsia="仿宋" w:hAnsi="仿宋" w:hint="eastAsia"/>
                <w:szCs w:val="21"/>
              </w:rPr>
              <w:t>Taiwan: The question that's not really a question</w:t>
            </w:r>
            <w:r>
              <w:rPr>
                <w:rFonts w:ascii="仿宋" w:eastAsia="仿宋" w:hAnsi="仿宋"/>
                <w:szCs w:val="21"/>
              </w:rPr>
              <w:t>（跨越海峡的不只是思念）</w:t>
            </w:r>
          </w:p>
        </w:tc>
        <w:tc>
          <w:tcPr>
            <w:tcW w:w="1227" w:type="dxa"/>
            <w:tcBorders>
              <w:top w:val="single" w:sz="4" w:space="0" w:color="auto"/>
              <w:left w:val="single" w:sz="4" w:space="0" w:color="auto"/>
              <w:right w:val="single" w:sz="4" w:space="0" w:color="auto"/>
            </w:tcBorders>
            <w:vAlign w:val="center"/>
          </w:tcPr>
          <w:p w14:paraId="6EA62D15" w14:textId="77777777" w:rsidR="002F3B6E" w:rsidRDefault="00000000">
            <w:pPr>
              <w:spacing w:line="300" w:lineRule="exact"/>
              <w:jc w:val="center"/>
              <w:rPr>
                <w:rFonts w:ascii="仿宋_GB2312" w:eastAsia="仿宋_GB2312" w:hAnsi="华文仿宋"/>
              </w:rPr>
            </w:pPr>
            <w:r>
              <w:rPr>
                <w:rFonts w:ascii="华文中宋" w:eastAsia="华文中宋" w:hAnsi="华文中宋" w:cs="华文中宋" w:hint="eastAsia"/>
                <w:sz w:val="24"/>
              </w:rPr>
              <w:t>参评项目</w:t>
            </w:r>
          </w:p>
        </w:tc>
        <w:tc>
          <w:tcPr>
            <w:tcW w:w="3506" w:type="dxa"/>
            <w:gridSpan w:val="5"/>
            <w:tcBorders>
              <w:top w:val="single" w:sz="4" w:space="0" w:color="auto"/>
              <w:left w:val="single" w:sz="4" w:space="0" w:color="auto"/>
              <w:right w:val="single" w:sz="4" w:space="0" w:color="auto"/>
            </w:tcBorders>
            <w:vAlign w:val="center"/>
          </w:tcPr>
          <w:p w14:paraId="781C6F3E" w14:textId="77777777" w:rsidR="002F3B6E" w:rsidRDefault="00000000">
            <w:pPr>
              <w:spacing w:line="300" w:lineRule="exact"/>
              <w:rPr>
                <w:rFonts w:ascii="仿宋_GB2312" w:eastAsia="仿宋_GB2312" w:hAnsi="华文仿宋"/>
                <w:lang w:eastAsia="zh-Hans"/>
              </w:rPr>
            </w:pPr>
            <w:r>
              <w:rPr>
                <w:rFonts w:ascii="仿宋" w:eastAsia="仿宋" w:hAnsi="仿宋" w:hint="eastAsia"/>
                <w:color w:val="000000" w:themeColor="text1"/>
                <w:szCs w:val="21"/>
                <w:lang w:eastAsia="zh-Hans"/>
              </w:rPr>
              <w:t>融合报道</w:t>
            </w:r>
          </w:p>
        </w:tc>
      </w:tr>
      <w:tr w:rsidR="002F3B6E" w14:paraId="7FC8C578" w14:textId="77777777">
        <w:trPr>
          <w:cantSplit/>
          <w:trHeight w:val="1694"/>
          <w:jc w:val="center"/>
        </w:trPr>
        <w:tc>
          <w:tcPr>
            <w:tcW w:w="1662" w:type="dxa"/>
            <w:vAlign w:val="center"/>
          </w:tcPr>
          <w:p w14:paraId="5E8F39CC" w14:textId="77777777" w:rsidR="002F3B6E" w:rsidRDefault="00000000">
            <w:pPr>
              <w:spacing w:line="320" w:lineRule="exact"/>
              <w:jc w:val="center"/>
              <w:rPr>
                <w:rFonts w:ascii="华文中宋" w:eastAsia="华文中宋" w:hAnsi="华文中宋"/>
                <w:sz w:val="24"/>
              </w:rPr>
            </w:pPr>
            <w:r>
              <w:rPr>
                <w:rFonts w:ascii="华文中宋" w:eastAsia="华文中宋" w:hAnsi="华文中宋" w:hint="eastAsia"/>
                <w:sz w:val="24"/>
              </w:rPr>
              <w:t>主创人员</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37A93D6C" w14:textId="77777777" w:rsidR="002F3B6E" w:rsidRDefault="00000000">
            <w:pPr>
              <w:spacing w:line="300" w:lineRule="exact"/>
              <w:rPr>
                <w:rFonts w:ascii="仿宋" w:eastAsia="仿宋_GB2312" w:hAnsi="仿宋"/>
                <w:sz w:val="24"/>
              </w:rPr>
            </w:pPr>
            <w:r>
              <w:rPr>
                <w:rFonts w:ascii="仿宋_GB2312" w:eastAsia="仿宋_GB2312" w:hAnsi="华文仿宋" w:hint="eastAsia"/>
              </w:rPr>
              <w:t>曾庆锴、陈欢、袁丹、吴迪、王元廷、张迪妮、马学勤</w:t>
            </w:r>
          </w:p>
        </w:tc>
        <w:tc>
          <w:tcPr>
            <w:tcW w:w="1227" w:type="dxa"/>
            <w:tcBorders>
              <w:top w:val="single" w:sz="4" w:space="0" w:color="auto"/>
              <w:left w:val="single" w:sz="4" w:space="0" w:color="auto"/>
              <w:bottom w:val="single" w:sz="4" w:space="0" w:color="auto"/>
              <w:right w:val="single" w:sz="4" w:space="0" w:color="auto"/>
            </w:tcBorders>
            <w:vAlign w:val="center"/>
          </w:tcPr>
          <w:p w14:paraId="72A62ACD" w14:textId="77777777" w:rsidR="002F3B6E" w:rsidRDefault="00000000">
            <w:pPr>
              <w:spacing w:line="300" w:lineRule="exact"/>
              <w:jc w:val="center"/>
              <w:rPr>
                <w:rFonts w:ascii="仿宋_GB2312" w:eastAsia="仿宋_GB2312" w:hAnsi="华文仿宋"/>
              </w:rPr>
            </w:pPr>
            <w:r>
              <w:rPr>
                <w:rFonts w:ascii="华文中宋" w:eastAsia="华文中宋" w:hAnsi="华文中宋" w:cs="华文中宋" w:hint="eastAsia"/>
                <w:sz w:val="24"/>
              </w:rPr>
              <w:t>编辑</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6BC5011E" w14:textId="77777777" w:rsidR="002F3B6E" w:rsidRDefault="00000000">
            <w:pPr>
              <w:spacing w:line="300" w:lineRule="exact"/>
              <w:rPr>
                <w:rFonts w:ascii="仿宋_GB2312" w:eastAsia="仿宋_GB2312" w:hAnsi="华文仿宋"/>
              </w:rPr>
            </w:pPr>
            <w:r>
              <w:rPr>
                <w:rFonts w:ascii="仿宋_GB2312" w:eastAsia="仿宋_GB2312" w:hAnsi="华文仿宋" w:hint="eastAsia"/>
              </w:rPr>
              <w:t>王蕾</w:t>
            </w:r>
          </w:p>
        </w:tc>
      </w:tr>
      <w:tr w:rsidR="002F3B6E" w14:paraId="00E90AFB" w14:textId="77777777">
        <w:trPr>
          <w:cantSplit/>
          <w:trHeight w:hRule="exact" w:val="1177"/>
          <w:jc w:val="center"/>
        </w:trPr>
        <w:tc>
          <w:tcPr>
            <w:tcW w:w="1662" w:type="dxa"/>
            <w:vAlign w:val="center"/>
          </w:tcPr>
          <w:p w14:paraId="544C8A3F" w14:textId="77777777" w:rsidR="002F3B6E" w:rsidRDefault="00000000">
            <w:pPr>
              <w:spacing w:line="380" w:lineRule="exact"/>
              <w:jc w:val="center"/>
              <w:rPr>
                <w:rFonts w:ascii="华文中宋" w:eastAsia="华文中宋" w:hAnsi="华文中宋"/>
                <w:sz w:val="24"/>
                <w:highlight w:val="yellow"/>
              </w:rPr>
            </w:pPr>
            <w:r>
              <w:rPr>
                <w:rFonts w:ascii="华文中宋" w:eastAsia="华文中宋" w:hAnsi="华文中宋" w:hint="eastAsia"/>
                <w:sz w:val="24"/>
              </w:rPr>
              <w:t>原创单位</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17608442" w14:textId="77777777" w:rsidR="002F3B6E" w:rsidRDefault="00000000">
            <w:pPr>
              <w:spacing w:line="300" w:lineRule="exact"/>
              <w:jc w:val="left"/>
              <w:rPr>
                <w:rFonts w:ascii="仿宋" w:eastAsia="仿宋_GB2312" w:hAnsi="仿宋"/>
                <w:sz w:val="24"/>
              </w:rPr>
            </w:pPr>
            <w:r>
              <w:rPr>
                <w:rFonts w:ascii="仿宋_GB2312" w:eastAsia="仿宋_GB2312" w:hAnsi="华文仿宋" w:hint="eastAsia"/>
              </w:rPr>
              <w:t>21世纪英文报</w:t>
            </w:r>
          </w:p>
        </w:tc>
        <w:tc>
          <w:tcPr>
            <w:tcW w:w="1227" w:type="dxa"/>
            <w:tcBorders>
              <w:top w:val="single" w:sz="4" w:space="0" w:color="auto"/>
              <w:left w:val="single" w:sz="4" w:space="0" w:color="auto"/>
              <w:bottom w:val="single" w:sz="4" w:space="0" w:color="auto"/>
              <w:right w:val="single" w:sz="4" w:space="0" w:color="auto"/>
            </w:tcBorders>
            <w:vAlign w:val="center"/>
          </w:tcPr>
          <w:p w14:paraId="6CBE84A2" w14:textId="77777777" w:rsidR="002F3B6E" w:rsidRDefault="00000000">
            <w:pPr>
              <w:spacing w:line="380" w:lineRule="exact"/>
              <w:jc w:val="center"/>
              <w:rPr>
                <w:rFonts w:ascii="华文中宋" w:eastAsia="华文中宋" w:hAnsi="华文中宋"/>
                <w:sz w:val="28"/>
                <w:szCs w:val="28"/>
              </w:rPr>
            </w:pPr>
            <w:r>
              <w:rPr>
                <w:rFonts w:ascii="华文中宋" w:eastAsia="华文中宋" w:hAnsi="华文中宋" w:hint="eastAsia"/>
                <w:sz w:val="24"/>
              </w:rPr>
              <w:t>发布平台</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63F31E94" w14:textId="77777777" w:rsidR="002F3B6E" w:rsidRDefault="00000000">
            <w:pPr>
              <w:spacing w:line="240" w:lineRule="exact"/>
              <w:jc w:val="left"/>
              <w:rPr>
                <w:rFonts w:ascii="仿宋" w:eastAsia="仿宋" w:hAnsi="仿宋"/>
                <w:sz w:val="24"/>
                <w:lang w:eastAsia="zh-Hans"/>
              </w:rPr>
            </w:pPr>
            <w:r>
              <w:rPr>
                <w:rFonts w:ascii="仿宋_GB2312" w:eastAsia="仿宋_GB2312" w:hAnsi="华文仿宋" w:hint="eastAsia"/>
              </w:rPr>
              <w:t>中国日报</w:t>
            </w:r>
            <w:r>
              <w:rPr>
                <w:rFonts w:ascii="仿宋_GB2312" w:eastAsia="仿宋_GB2312" w:hAnsi="华文仿宋" w:hint="eastAsia"/>
                <w:lang w:eastAsia="zh-Hans"/>
              </w:rPr>
              <w:t>网站</w:t>
            </w:r>
          </w:p>
        </w:tc>
      </w:tr>
      <w:tr w:rsidR="002F3B6E" w14:paraId="7BF6D29C" w14:textId="77777777">
        <w:trPr>
          <w:cantSplit/>
          <w:trHeight w:val="824"/>
          <w:jc w:val="center"/>
        </w:trPr>
        <w:tc>
          <w:tcPr>
            <w:tcW w:w="1662" w:type="dxa"/>
            <w:vAlign w:val="center"/>
          </w:tcPr>
          <w:p w14:paraId="0756F24A"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发布日期</w:t>
            </w:r>
          </w:p>
        </w:tc>
        <w:tc>
          <w:tcPr>
            <w:tcW w:w="8426" w:type="dxa"/>
            <w:gridSpan w:val="12"/>
            <w:tcBorders>
              <w:top w:val="single" w:sz="4" w:space="0" w:color="auto"/>
              <w:left w:val="single" w:sz="4" w:space="0" w:color="auto"/>
              <w:right w:val="single" w:sz="4" w:space="0" w:color="auto"/>
            </w:tcBorders>
            <w:vAlign w:val="center"/>
          </w:tcPr>
          <w:p w14:paraId="2D99AFB7" w14:textId="77777777" w:rsidR="002F3B6E" w:rsidRDefault="00000000">
            <w:pPr>
              <w:spacing w:line="240" w:lineRule="exact"/>
              <w:jc w:val="left"/>
              <w:rPr>
                <w:rFonts w:ascii="仿宋" w:eastAsia="仿宋" w:hAnsi="仿宋"/>
                <w:szCs w:val="21"/>
                <w:lang w:eastAsia="zh-Hans"/>
              </w:rPr>
            </w:pPr>
            <w:r>
              <w:rPr>
                <w:rFonts w:ascii="仿宋" w:eastAsia="仿宋" w:hAnsi="仿宋" w:hint="eastAsia"/>
                <w:szCs w:val="21"/>
              </w:rPr>
              <w:t>2022年8月30日</w:t>
            </w:r>
            <w:r>
              <w:rPr>
                <w:rFonts w:ascii="仿宋" w:eastAsia="仿宋" w:hAnsi="仿宋"/>
                <w:szCs w:val="21"/>
              </w:rPr>
              <w:t>20</w:t>
            </w:r>
            <w:r>
              <w:rPr>
                <w:rFonts w:ascii="仿宋" w:eastAsia="仿宋" w:hAnsi="仿宋" w:hint="eastAsia"/>
                <w:szCs w:val="21"/>
                <w:lang w:eastAsia="zh-Hans"/>
              </w:rPr>
              <w:t>时</w:t>
            </w:r>
            <w:r>
              <w:rPr>
                <w:rFonts w:ascii="仿宋" w:eastAsia="仿宋" w:hAnsi="仿宋"/>
                <w:szCs w:val="21"/>
                <w:lang w:eastAsia="zh-Hans"/>
              </w:rPr>
              <w:t>00</w:t>
            </w:r>
            <w:r>
              <w:rPr>
                <w:rFonts w:ascii="仿宋" w:eastAsia="仿宋" w:hAnsi="仿宋" w:hint="eastAsia"/>
                <w:szCs w:val="21"/>
                <w:lang w:eastAsia="zh-Hans"/>
              </w:rPr>
              <w:t>分</w:t>
            </w:r>
          </w:p>
        </w:tc>
      </w:tr>
      <w:tr w:rsidR="002F3B6E" w14:paraId="65697218" w14:textId="77777777">
        <w:trPr>
          <w:cantSplit/>
          <w:trHeight w:hRule="exact" w:val="5557"/>
          <w:jc w:val="center"/>
        </w:trPr>
        <w:tc>
          <w:tcPr>
            <w:tcW w:w="1662" w:type="dxa"/>
            <w:vAlign w:val="center"/>
          </w:tcPr>
          <w:p w14:paraId="46FAAC09"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作品链接</w:t>
            </w:r>
          </w:p>
          <w:p w14:paraId="19A6B328"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和</w:t>
            </w:r>
            <w:proofErr w:type="gramStart"/>
            <w:r>
              <w:rPr>
                <w:rFonts w:ascii="华文中宋" w:eastAsia="华文中宋" w:hAnsi="华文中宋" w:hint="eastAsia"/>
                <w:sz w:val="24"/>
              </w:rPr>
              <w:t>二维码</w:t>
            </w:r>
            <w:proofErr w:type="gramEnd"/>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2B33CFDD" w14:textId="77777777" w:rsidR="002F3B6E" w:rsidRDefault="00000000">
            <w:pPr>
              <w:jc w:val="left"/>
              <w:rPr>
                <w:rFonts w:ascii="仿宋" w:eastAsia="仿宋" w:hAnsi="仿宋"/>
                <w:sz w:val="24"/>
              </w:rPr>
            </w:pPr>
            <w:hyperlink r:id="rId6" w:history="1">
              <w:r>
                <w:rPr>
                  <w:rStyle w:val="af0"/>
                  <w:rFonts w:ascii="仿宋" w:eastAsia="仿宋" w:hAnsi="仿宋" w:hint="eastAsia"/>
                  <w:sz w:val="24"/>
                </w:rPr>
                <w:t>https://www.chinadaily.com.cn/a/202208/25/WS63072ceea310fd2b29e743e6.html</w:t>
              </w:r>
            </w:hyperlink>
          </w:p>
          <w:p w14:paraId="7DBA0BF3" w14:textId="77777777" w:rsidR="002F3B6E" w:rsidRDefault="00000000">
            <w:pPr>
              <w:jc w:val="left"/>
              <w:rPr>
                <w:rFonts w:ascii="仿宋" w:eastAsia="仿宋" w:hAnsi="仿宋"/>
                <w:sz w:val="24"/>
              </w:rPr>
            </w:pPr>
            <w:r>
              <w:rPr>
                <w:rFonts w:ascii="仿宋" w:eastAsia="仿宋" w:hAnsi="仿宋"/>
                <w:noProof/>
                <w:sz w:val="24"/>
              </w:rPr>
              <w:drawing>
                <wp:inline distT="0" distB="0" distL="114300" distR="114300" wp14:anchorId="30B3097B" wp14:editId="5F7F74A5">
                  <wp:extent cx="5193665" cy="2921635"/>
                  <wp:effectExtent l="0" t="0" r="13335" b="24765"/>
                  <wp:docPr id="1" name="图片 1" descr="全员 横版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全员 横版 拷贝"/>
                          <pic:cNvPicPr>
                            <a:picLocks noChangeAspect="1"/>
                          </pic:cNvPicPr>
                        </pic:nvPicPr>
                        <pic:blipFill>
                          <a:blip r:embed="rId7"/>
                          <a:stretch>
                            <a:fillRect/>
                          </a:stretch>
                        </pic:blipFill>
                        <pic:spPr>
                          <a:xfrm>
                            <a:off x="0" y="0"/>
                            <a:ext cx="5193665" cy="2921635"/>
                          </a:xfrm>
                          <a:prstGeom prst="rect">
                            <a:avLst/>
                          </a:prstGeom>
                          <a:noFill/>
                          <a:ln>
                            <a:noFill/>
                          </a:ln>
                        </pic:spPr>
                      </pic:pic>
                    </a:graphicData>
                  </a:graphic>
                </wp:inline>
              </w:drawing>
            </w:r>
          </w:p>
        </w:tc>
      </w:tr>
      <w:tr w:rsidR="002F3B6E" w14:paraId="531E86B9" w14:textId="77777777">
        <w:trPr>
          <w:cantSplit/>
          <w:trHeight w:hRule="exact" w:val="5002"/>
          <w:jc w:val="center"/>
        </w:trPr>
        <w:tc>
          <w:tcPr>
            <w:tcW w:w="1662" w:type="dxa"/>
            <w:vAlign w:val="center"/>
          </w:tcPr>
          <w:p w14:paraId="194AF6A3"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lastRenderedPageBreak/>
              <w:t>作品简介</w:t>
            </w:r>
          </w:p>
          <w:p w14:paraId="6BE47E9D" w14:textId="77777777" w:rsidR="002F3B6E" w:rsidRDefault="00000000">
            <w:pPr>
              <w:spacing w:line="380" w:lineRule="exact"/>
              <w:jc w:val="center"/>
              <w:rPr>
                <w:rFonts w:ascii="华文中宋" w:eastAsia="华文中宋" w:hAnsi="华文中宋"/>
                <w:spacing w:val="-20"/>
                <w:sz w:val="24"/>
              </w:rPr>
            </w:pPr>
            <w:r>
              <w:rPr>
                <w:rFonts w:ascii="华文中宋" w:eastAsia="华文中宋" w:hAnsi="华文中宋" w:hint="eastAsia"/>
                <w:spacing w:val="-20"/>
                <w:sz w:val="24"/>
              </w:rPr>
              <w:t>（采编</w:t>
            </w:r>
            <w:r>
              <w:rPr>
                <w:rFonts w:ascii="华文中宋" w:eastAsia="华文中宋" w:hAnsi="华文中宋"/>
                <w:spacing w:val="-20"/>
                <w:sz w:val="24"/>
              </w:rPr>
              <w:t>过程</w:t>
            </w:r>
            <w:r>
              <w:rPr>
                <w:rFonts w:ascii="华文中宋" w:eastAsia="华文中宋" w:hAnsi="华文中宋" w:hint="eastAsia"/>
                <w:spacing w:val="-20"/>
                <w:sz w:val="24"/>
              </w:rPr>
              <w:t>）</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37DA3E1A" w14:textId="77777777" w:rsidR="002F3B6E" w:rsidRDefault="00000000">
            <w:pPr>
              <w:ind w:firstLineChars="200" w:firstLine="420"/>
              <w:rPr>
                <w:rFonts w:ascii="仿宋" w:eastAsia="仿宋" w:hAnsi="仿宋"/>
                <w:color w:val="000000" w:themeColor="text1"/>
                <w:szCs w:val="21"/>
                <w:lang w:eastAsia="zh-Hans"/>
              </w:rPr>
            </w:pPr>
            <w:r>
              <w:rPr>
                <w:rFonts w:ascii="仿宋" w:eastAsia="仿宋" w:hAnsi="仿宋" w:hint="eastAsia"/>
                <w:color w:val="000000" w:themeColor="text1"/>
                <w:szCs w:val="21"/>
                <w:lang w:eastAsia="zh-Hans"/>
              </w:rPr>
              <w:t>为深入贯彻落实习近平总书记关于对台工作的重要论述特别是给参加海峡青年论坛的台湾青年回信精神，面对台海局势新变化，积极创新“入岛”宣传方式，项目组特别策划推出该期节目</w:t>
            </w:r>
            <w:r>
              <w:rPr>
                <w:rFonts w:ascii="仿宋" w:eastAsia="仿宋" w:hAnsi="仿宋"/>
                <w:color w:val="000000" w:themeColor="text1"/>
                <w:szCs w:val="21"/>
                <w:lang w:eastAsia="zh-Hans"/>
              </w:rPr>
              <w:t>。</w:t>
            </w:r>
            <w:r>
              <w:rPr>
                <w:rFonts w:ascii="仿宋" w:eastAsia="仿宋" w:hAnsi="仿宋" w:hint="eastAsia"/>
                <w:color w:val="000000" w:themeColor="text1"/>
                <w:szCs w:val="21"/>
                <w:lang w:eastAsia="zh-Hans"/>
              </w:rPr>
              <w:t>项目组充分利用高端人脉资源</w:t>
            </w:r>
            <w:r>
              <w:rPr>
                <w:rFonts w:ascii="仿宋" w:eastAsia="仿宋" w:hAnsi="仿宋"/>
                <w:color w:val="000000" w:themeColor="text1"/>
                <w:szCs w:val="21"/>
                <w:lang w:eastAsia="zh-Hans"/>
              </w:rPr>
              <w:t>，</w:t>
            </w:r>
            <w:r>
              <w:rPr>
                <w:rFonts w:ascii="仿宋" w:eastAsia="仿宋" w:hAnsi="仿宋" w:hint="eastAsia"/>
                <w:color w:val="000000" w:themeColor="text1"/>
                <w:szCs w:val="21"/>
                <w:lang w:eastAsia="zh-Hans"/>
              </w:rPr>
              <w:t>邀请9位来自大陆、台湾、香港的“Z世代”相聚福建泉州，共话两岸人民同根同源，展望祖国美好未来，深入揭批美西方插手台湾事务干涉中国内政，有力声讨民进党当局“去中国化”、谋“独”行径。</w:t>
            </w:r>
          </w:p>
          <w:p w14:paraId="4A8D4908" w14:textId="77777777" w:rsidR="002F3B6E" w:rsidRDefault="00000000">
            <w:pPr>
              <w:ind w:firstLineChars="200" w:firstLine="420"/>
              <w:rPr>
                <w:rFonts w:ascii="仿宋" w:eastAsia="仿宋" w:hAnsi="仿宋"/>
                <w:color w:val="000000" w:themeColor="text1"/>
                <w:szCs w:val="21"/>
                <w:lang w:eastAsia="zh-Hans"/>
              </w:rPr>
            </w:pPr>
            <w:r>
              <w:rPr>
                <w:rFonts w:ascii="仿宋" w:eastAsia="仿宋" w:hAnsi="仿宋" w:hint="eastAsia"/>
                <w:color w:val="000000" w:themeColor="text1"/>
                <w:szCs w:val="21"/>
                <w:lang w:eastAsia="zh-Hans"/>
              </w:rPr>
              <w:t>节目全面整合多类业务单元，实行“一次采集、多次生成、多元发布”的全媒体生产，实现跨媒体内容共享</w:t>
            </w:r>
            <w:r>
              <w:rPr>
                <w:rFonts w:ascii="仿宋" w:eastAsia="仿宋" w:hAnsi="仿宋"/>
                <w:color w:val="000000" w:themeColor="text1"/>
                <w:szCs w:val="21"/>
                <w:lang w:eastAsia="zh-Hans"/>
              </w:rPr>
              <w:t>。</w:t>
            </w:r>
            <w:r>
              <w:rPr>
                <w:rFonts w:ascii="仿宋" w:eastAsia="仿宋" w:hAnsi="仿宋" w:hint="eastAsia"/>
                <w:color w:val="000000" w:themeColor="text1"/>
                <w:szCs w:val="21"/>
                <w:lang w:eastAsia="zh-Hans"/>
              </w:rPr>
              <w:t>该期节目在中国日报、21世纪英文报等新媒体平台和网站客户端直播</w:t>
            </w:r>
            <w:r>
              <w:rPr>
                <w:rFonts w:ascii="仿宋" w:eastAsia="仿宋" w:hAnsi="仿宋"/>
                <w:color w:val="000000" w:themeColor="text1"/>
                <w:szCs w:val="21"/>
                <w:lang w:eastAsia="zh-Hans"/>
              </w:rPr>
              <w:t>，</w:t>
            </w:r>
            <w:r>
              <w:rPr>
                <w:rFonts w:ascii="仿宋" w:eastAsia="仿宋" w:hAnsi="仿宋" w:hint="eastAsia"/>
                <w:color w:val="000000" w:themeColor="text1"/>
                <w:szCs w:val="21"/>
                <w:lang w:eastAsia="zh-Hans"/>
              </w:rPr>
              <w:t>在报纸版面报道，以及在新媒体短视频平台做碎片化传播。</w:t>
            </w:r>
          </w:p>
          <w:p w14:paraId="29378CBA" w14:textId="77777777" w:rsidR="002F3B6E" w:rsidRDefault="00000000">
            <w:pPr>
              <w:ind w:firstLineChars="200" w:firstLine="420"/>
              <w:rPr>
                <w:rFonts w:ascii="仿宋" w:eastAsia="仿宋" w:hAnsi="仿宋"/>
                <w:color w:val="000000" w:themeColor="text1"/>
                <w:sz w:val="24"/>
              </w:rPr>
            </w:pPr>
            <w:proofErr w:type="gramStart"/>
            <w:r>
              <w:rPr>
                <w:rFonts w:ascii="仿宋" w:eastAsia="仿宋" w:hAnsi="仿宋" w:hint="eastAsia"/>
                <w:color w:val="000000" w:themeColor="text1"/>
                <w:szCs w:val="21"/>
                <w:lang w:eastAsia="zh-Hans"/>
              </w:rPr>
              <w:t>《</w:t>
            </w:r>
            <w:proofErr w:type="gramEnd"/>
            <w:r>
              <w:rPr>
                <w:rFonts w:ascii="仿宋" w:eastAsia="仿宋" w:hAnsi="仿宋" w:hint="eastAsia"/>
                <w:color w:val="000000" w:themeColor="text1"/>
                <w:szCs w:val="21"/>
                <w:lang w:eastAsia="zh-Hans"/>
              </w:rPr>
              <w:t>少年会客厅》是中国日报依托21世纪报创办的一档以海内外Z世代为主体和对象的新媒体节目，主要关注“Z世代”的生存状态、精神需求，充分利用报社“Z世代”人才库，重点在文化、科技、思政、教育、经济、国际关系等领域发力出品优质内容。“跨越海峡的不只是思念”为《少年会客厅》第二季第3期节目</w:t>
            </w:r>
            <w:r>
              <w:rPr>
                <w:rFonts w:ascii="仿宋" w:eastAsia="仿宋" w:hAnsi="仿宋"/>
                <w:color w:val="000000" w:themeColor="text1"/>
                <w:szCs w:val="21"/>
                <w:lang w:eastAsia="zh-Hans"/>
              </w:rPr>
              <w:t>，</w:t>
            </w:r>
            <w:r>
              <w:rPr>
                <w:rFonts w:ascii="仿宋" w:eastAsia="仿宋" w:hAnsi="仿宋" w:hint="eastAsia"/>
                <w:color w:val="000000" w:themeColor="text1"/>
                <w:szCs w:val="21"/>
                <w:lang w:eastAsia="zh-Hans"/>
              </w:rPr>
              <w:t>节目呈现形式丰富新颖，有针对性地强化“入岛”传播，取得了良好宣传效果。</w:t>
            </w:r>
          </w:p>
        </w:tc>
      </w:tr>
      <w:tr w:rsidR="002F3B6E" w14:paraId="2610CB89" w14:textId="77777777">
        <w:trPr>
          <w:cantSplit/>
          <w:trHeight w:hRule="exact" w:val="6714"/>
          <w:jc w:val="center"/>
        </w:trPr>
        <w:tc>
          <w:tcPr>
            <w:tcW w:w="1662" w:type="dxa"/>
            <w:tcBorders>
              <w:top w:val="single" w:sz="4" w:space="0" w:color="auto"/>
              <w:left w:val="single" w:sz="4" w:space="0" w:color="auto"/>
              <w:bottom w:val="single" w:sz="4" w:space="0" w:color="auto"/>
              <w:right w:val="single" w:sz="4" w:space="0" w:color="auto"/>
            </w:tcBorders>
            <w:vAlign w:val="center"/>
          </w:tcPr>
          <w:p w14:paraId="5523482A"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社会效果</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45944EBF" w14:textId="77777777" w:rsidR="002F3B6E" w:rsidRDefault="00000000">
            <w:pPr>
              <w:ind w:firstLineChars="200" w:firstLine="420"/>
              <w:rPr>
                <w:rFonts w:ascii="仿宋" w:eastAsia="仿宋" w:hAnsi="仿宋"/>
                <w:color w:val="000000" w:themeColor="text1"/>
                <w:szCs w:val="21"/>
              </w:rPr>
            </w:pPr>
            <w:r>
              <w:rPr>
                <w:rFonts w:ascii="仿宋" w:eastAsia="仿宋" w:hAnsi="仿宋" w:hint="eastAsia"/>
                <w:color w:val="000000" w:themeColor="text1"/>
                <w:szCs w:val="21"/>
                <w:lang w:eastAsia="zh-Hans"/>
              </w:rPr>
              <w:t>8月</w:t>
            </w:r>
            <w:r>
              <w:rPr>
                <w:rFonts w:ascii="仿宋" w:eastAsia="仿宋" w:hAnsi="仿宋" w:hint="eastAsia"/>
                <w:color w:val="000000" w:themeColor="text1"/>
                <w:szCs w:val="21"/>
              </w:rPr>
              <w:t>30日本期节目播出当晚</w:t>
            </w:r>
            <w:r>
              <w:rPr>
                <w:rFonts w:ascii="仿宋" w:eastAsia="仿宋" w:hAnsi="仿宋" w:hint="eastAsia"/>
                <w:color w:val="000000" w:themeColor="text1"/>
                <w:szCs w:val="21"/>
                <w:lang w:eastAsia="zh-Hans"/>
              </w:rPr>
              <w:t>，观看直播</w:t>
            </w:r>
            <w:r>
              <w:rPr>
                <w:rFonts w:ascii="仿宋" w:eastAsia="仿宋" w:hAnsi="仿宋" w:hint="eastAsia"/>
                <w:color w:val="000000" w:themeColor="text1"/>
                <w:szCs w:val="21"/>
              </w:rPr>
              <w:t>节目</w:t>
            </w:r>
            <w:r>
              <w:rPr>
                <w:rFonts w:ascii="仿宋" w:eastAsia="仿宋" w:hAnsi="仿宋" w:hint="eastAsia"/>
                <w:color w:val="000000" w:themeColor="text1"/>
                <w:szCs w:val="21"/>
                <w:lang w:eastAsia="zh-Hans"/>
              </w:rPr>
              <w:t>人数突破13</w:t>
            </w:r>
            <w:r>
              <w:rPr>
                <w:rFonts w:ascii="仿宋" w:eastAsia="仿宋" w:hAnsi="仿宋" w:hint="eastAsia"/>
                <w:color w:val="000000" w:themeColor="text1"/>
                <w:szCs w:val="21"/>
              </w:rPr>
              <w:t>5</w:t>
            </w:r>
            <w:r>
              <w:rPr>
                <w:rFonts w:ascii="仿宋" w:eastAsia="仿宋" w:hAnsi="仿宋" w:hint="eastAsia"/>
                <w:color w:val="000000" w:themeColor="text1"/>
                <w:szCs w:val="21"/>
                <w:lang w:eastAsia="zh-Hans"/>
              </w:rPr>
              <w:t>万，台湾焦点、</w:t>
            </w:r>
            <w:r>
              <w:rPr>
                <w:rFonts w:ascii="仿宋" w:eastAsia="仿宋" w:hAnsi="仿宋" w:hint="eastAsia"/>
                <w:color w:val="000000" w:themeColor="text1"/>
                <w:szCs w:val="21"/>
              </w:rPr>
              <w:t>台湾Yam News（蕃薯藤网）、</w:t>
            </w:r>
            <w:r>
              <w:rPr>
                <w:rFonts w:ascii="仿宋" w:eastAsia="仿宋" w:hAnsi="仿宋" w:hint="eastAsia"/>
                <w:color w:val="000000" w:themeColor="text1"/>
                <w:szCs w:val="21"/>
                <w:lang w:eastAsia="zh-Hans"/>
              </w:rPr>
              <w:t>港澳台新闻网等1</w:t>
            </w:r>
            <w:r>
              <w:rPr>
                <w:rFonts w:ascii="仿宋" w:eastAsia="仿宋" w:hAnsi="仿宋" w:hint="eastAsia"/>
                <w:color w:val="000000" w:themeColor="text1"/>
                <w:szCs w:val="21"/>
              </w:rPr>
              <w:t>29</w:t>
            </w:r>
            <w:r>
              <w:rPr>
                <w:rFonts w:ascii="仿宋" w:eastAsia="仿宋" w:hAnsi="仿宋" w:hint="eastAsia"/>
                <w:color w:val="000000" w:themeColor="text1"/>
                <w:szCs w:val="21"/>
                <w:lang w:eastAsia="zh-Hans"/>
              </w:rPr>
              <w:t>家港澳台媒体</w:t>
            </w:r>
            <w:r>
              <w:rPr>
                <w:rFonts w:ascii="仿宋" w:eastAsia="仿宋" w:hAnsi="仿宋" w:hint="eastAsia"/>
                <w:color w:val="000000" w:themeColor="text1"/>
                <w:szCs w:val="21"/>
              </w:rPr>
              <w:t>，</w:t>
            </w:r>
            <w:r>
              <w:rPr>
                <w:rFonts w:ascii="仿宋" w:eastAsia="仿宋" w:hAnsi="仿宋" w:hint="eastAsia"/>
                <w:color w:val="000000" w:themeColor="text1"/>
                <w:szCs w:val="21"/>
                <w:lang w:eastAsia="zh-Hans"/>
              </w:rPr>
              <w:t>美联社、雅虎财经、福克斯网等300余家外国媒体发布相关信息，传播覆盖量超过</w:t>
            </w:r>
            <w:r>
              <w:rPr>
                <w:rFonts w:ascii="仿宋" w:eastAsia="仿宋" w:hAnsi="仿宋" w:hint="eastAsia"/>
                <w:color w:val="000000" w:themeColor="text1"/>
                <w:szCs w:val="21"/>
              </w:rPr>
              <w:t>1.3亿，上海市台湾同胞联谊会会长、复旦大学教授卢丽安等专家学者和</w:t>
            </w:r>
            <w:r>
              <w:rPr>
                <w:rFonts w:ascii="仿宋" w:eastAsia="仿宋" w:hAnsi="仿宋" w:hint="eastAsia"/>
                <w:color w:val="000000" w:themeColor="text1"/>
                <w:szCs w:val="21"/>
                <w:lang w:eastAsia="zh-Hans"/>
              </w:rPr>
              <w:t>海内外受众纷纷点赞。节目</w:t>
            </w:r>
            <w:r>
              <w:rPr>
                <w:rFonts w:ascii="仿宋" w:eastAsia="仿宋" w:hAnsi="仿宋" w:hint="eastAsia"/>
                <w:color w:val="000000" w:themeColor="text1"/>
                <w:szCs w:val="21"/>
              </w:rPr>
              <w:t>还</w:t>
            </w:r>
            <w:r>
              <w:rPr>
                <w:rFonts w:ascii="仿宋" w:eastAsia="仿宋" w:hAnsi="仿宋" w:hint="eastAsia"/>
                <w:color w:val="000000" w:themeColor="text1"/>
                <w:szCs w:val="21"/>
                <w:lang w:eastAsia="zh-Hans"/>
              </w:rPr>
              <w:t>衍生了同主题的三期“Z言Z语”台湾青年专访短视频，形成矩阵传播，传播量破</w:t>
            </w:r>
            <w:r>
              <w:rPr>
                <w:rFonts w:ascii="仿宋" w:eastAsia="仿宋" w:hAnsi="仿宋" w:hint="eastAsia"/>
                <w:color w:val="000000" w:themeColor="text1"/>
                <w:szCs w:val="21"/>
              </w:rPr>
              <w:t>10</w:t>
            </w:r>
            <w:r>
              <w:rPr>
                <w:rFonts w:ascii="仿宋" w:eastAsia="仿宋" w:hAnsi="仿宋" w:hint="eastAsia"/>
                <w:color w:val="000000" w:themeColor="text1"/>
                <w:szCs w:val="21"/>
                <w:lang w:eastAsia="zh-Hans"/>
              </w:rPr>
              <w:t>00万。海峡两岸青年共话同根同源手足情相关报道纸媒传播量超</w:t>
            </w:r>
            <w:r>
              <w:rPr>
                <w:rFonts w:ascii="仿宋" w:eastAsia="仿宋" w:hAnsi="仿宋" w:hint="eastAsia"/>
                <w:color w:val="000000" w:themeColor="text1"/>
                <w:szCs w:val="21"/>
              </w:rPr>
              <w:t>300万。</w:t>
            </w:r>
          </w:p>
          <w:p w14:paraId="659DC6E8" w14:textId="77777777" w:rsidR="002F3B6E" w:rsidRDefault="00000000">
            <w:pPr>
              <w:ind w:firstLineChars="200" w:firstLine="420"/>
              <w:rPr>
                <w:rFonts w:ascii="仿宋" w:eastAsia="仿宋" w:hAnsi="仿宋"/>
                <w:color w:val="000000" w:themeColor="text1"/>
                <w:szCs w:val="21"/>
                <w:lang w:eastAsia="zh-Hans"/>
              </w:rPr>
            </w:pPr>
            <w:r>
              <w:rPr>
                <w:rFonts w:ascii="仿宋" w:eastAsia="仿宋" w:hAnsi="仿宋" w:hint="eastAsia"/>
                <w:color w:val="000000" w:themeColor="text1"/>
                <w:szCs w:val="21"/>
              </w:rPr>
              <w:t>上海市台湾同胞联谊会会长、复旦大学教授卢丽安</w:t>
            </w:r>
            <w:r>
              <w:rPr>
                <w:rFonts w:ascii="仿宋" w:eastAsia="仿宋" w:hAnsi="仿宋" w:hint="eastAsia"/>
                <w:color w:val="000000" w:themeColor="text1"/>
                <w:szCs w:val="21"/>
                <w:lang w:eastAsia="zh-Hans"/>
              </w:rPr>
              <w:t>表示，</w:t>
            </w:r>
            <w:r>
              <w:rPr>
                <w:rFonts w:ascii="仿宋" w:eastAsia="仿宋" w:hAnsi="仿宋" w:hint="eastAsia"/>
                <w:color w:val="000000" w:themeColor="text1"/>
                <w:szCs w:val="21"/>
              </w:rPr>
              <w:t>“‘</w:t>
            </w:r>
            <w:r>
              <w:rPr>
                <w:rFonts w:ascii="仿宋" w:eastAsia="仿宋" w:hAnsi="仿宋" w:hint="eastAsia"/>
                <w:color w:val="000000" w:themeColor="text1"/>
                <w:szCs w:val="21"/>
                <w:lang w:eastAsia="zh-Hans"/>
              </w:rPr>
              <w:t>Z世代</w:t>
            </w:r>
            <w:r>
              <w:rPr>
                <w:rFonts w:ascii="仿宋" w:eastAsia="仿宋" w:hAnsi="仿宋" w:hint="eastAsia"/>
                <w:color w:val="000000" w:themeColor="text1"/>
                <w:szCs w:val="21"/>
              </w:rPr>
              <w:t>’</w:t>
            </w:r>
            <w:r>
              <w:rPr>
                <w:rFonts w:ascii="仿宋" w:eastAsia="仿宋" w:hAnsi="仿宋" w:hint="eastAsia"/>
                <w:color w:val="000000" w:themeColor="text1"/>
                <w:szCs w:val="21"/>
                <w:lang w:eastAsia="zh-Hans"/>
              </w:rPr>
              <w:t>青年是国家的宝贝</w:t>
            </w:r>
            <w:r>
              <w:rPr>
                <w:rFonts w:ascii="仿宋" w:eastAsia="仿宋" w:hAnsi="仿宋" w:hint="eastAsia"/>
                <w:color w:val="000000" w:themeColor="text1"/>
                <w:szCs w:val="21"/>
              </w:rPr>
              <w:t>。本</w:t>
            </w:r>
            <w:r>
              <w:rPr>
                <w:rFonts w:ascii="仿宋" w:eastAsia="仿宋" w:hAnsi="仿宋" w:hint="eastAsia"/>
                <w:color w:val="000000" w:themeColor="text1"/>
                <w:szCs w:val="21"/>
                <w:lang w:eastAsia="zh-Hans"/>
              </w:rPr>
              <w:t>节目一方面从外语学习与使用的角度来提供青年学子们互鉴并学的机会，</w:t>
            </w:r>
            <w:r>
              <w:rPr>
                <w:rFonts w:ascii="仿宋" w:eastAsia="仿宋" w:hAnsi="仿宋" w:hint="eastAsia"/>
                <w:color w:val="000000" w:themeColor="text1"/>
                <w:szCs w:val="21"/>
              </w:rPr>
              <w:t>也能</w:t>
            </w:r>
            <w:r>
              <w:rPr>
                <w:rFonts w:ascii="仿宋" w:eastAsia="仿宋" w:hAnsi="仿宋" w:hint="eastAsia"/>
                <w:color w:val="000000" w:themeColor="text1"/>
                <w:szCs w:val="21"/>
                <w:lang w:eastAsia="zh-Hans"/>
              </w:rPr>
              <w:t>促进两岸青年同胞沟通共识、共创未来的积极感情。希望看到更多杰出可爱的青年在这个节目里畅谈对这个时代的希望与发展。”</w:t>
            </w:r>
          </w:p>
          <w:p w14:paraId="70E4A418" w14:textId="77777777" w:rsidR="002F3B6E" w:rsidRDefault="00000000">
            <w:pPr>
              <w:ind w:firstLineChars="200" w:firstLine="420"/>
              <w:rPr>
                <w:rFonts w:ascii="仿宋" w:eastAsia="仿宋" w:hAnsi="仿宋"/>
                <w:color w:val="000000" w:themeColor="text1"/>
                <w:szCs w:val="21"/>
                <w:lang w:eastAsia="zh-Hans"/>
              </w:rPr>
            </w:pPr>
            <w:r>
              <w:rPr>
                <w:rFonts w:ascii="仿宋" w:eastAsia="仿宋" w:hAnsi="仿宋" w:hint="eastAsia"/>
                <w:color w:val="000000" w:themeColor="text1"/>
                <w:szCs w:val="21"/>
                <w:lang w:eastAsia="zh-Hans"/>
              </w:rPr>
              <w:t>台湾年轻网友在留言中表示：“从节目中看到了手足之爱、同胞之情，不仅给年轻人提供了难得的机会平台，也增进了两岸同胞的情感共鸣。”“一直生活在信息</w:t>
            </w:r>
            <w:proofErr w:type="gramStart"/>
            <w:r>
              <w:rPr>
                <w:rFonts w:ascii="仿宋" w:eastAsia="仿宋" w:hAnsi="仿宋" w:hint="eastAsia"/>
                <w:color w:val="000000" w:themeColor="text1"/>
                <w:szCs w:val="21"/>
                <w:lang w:eastAsia="zh-Hans"/>
              </w:rPr>
              <w:t>茧房里</w:t>
            </w:r>
            <w:proofErr w:type="gramEnd"/>
            <w:r>
              <w:rPr>
                <w:rFonts w:ascii="仿宋" w:eastAsia="仿宋" w:hAnsi="仿宋" w:hint="eastAsia"/>
                <w:color w:val="000000" w:themeColor="text1"/>
                <w:szCs w:val="21"/>
                <w:lang w:eastAsia="zh-Hans"/>
              </w:rPr>
              <w:t>，大陆的形象是闭塞、负面的。在节目中，我看到两岸青年之间距离被拉近了。”</w:t>
            </w:r>
          </w:p>
          <w:p w14:paraId="0E78298D" w14:textId="77777777" w:rsidR="002F3B6E" w:rsidRDefault="002F3B6E">
            <w:pPr>
              <w:ind w:firstLineChars="200" w:firstLine="420"/>
              <w:rPr>
                <w:rFonts w:ascii="仿宋" w:eastAsia="仿宋" w:hAnsi="仿宋"/>
                <w:color w:val="000000" w:themeColor="text1"/>
                <w:szCs w:val="21"/>
              </w:rPr>
            </w:pPr>
          </w:p>
          <w:p w14:paraId="32DED160" w14:textId="77777777" w:rsidR="002F3B6E" w:rsidRDefault="00000000">
            <w:pPr>
              <w:rPr>
                <w:rFonts w:ascii="仿宋" w:eastAsia="仿宋" w:hAnsi="仿宋"/>
                <w:color w:val="000000" w:themeColor="text1"/>
                <w:szCs w:val="21"/>
              </w:rPr>
            </w:pPr>
            <w:proofErr w:type="gramStart"/>
            <w:r>
              <w:rPr>
                <w:rFonts w:ascii="仿宋" w:eastAsia="仿宋" w:hAnsi="仿宋" w:hint="eastAsia"/>
                <w:color w:val="000000" w:themeColor="text1"/>
                <w:szCs w:val="21"/>
              </w:rPr>
              <w:t>部分海媒</w:t>
            </w:r>
            <w:proofErr w:type="gramEnd"/>
            <w:r>
              <w:rPr>
                <w:rFonts w:ascii="仿宋" w:eastAsia="仿宋" w:hAnsi="仿宋" w:hint="eastAsia"/>
                <w:color w:val="000000" w:themeColor="text1"/>
                <w:szCs w:val="21"/>
              </w:rPr>
              <w:t>转载链接：</w:t>
            </w:r>
          </w:p>
          <w:p w14:paraId="291330D5" w14:textId="77777777" w:rsidR="002F3B6E" w:rsidRDefault="00000000">
            <w:pPr>
              <w:rPr>
                <w:rFonts w:ascii="仿宋" w:eastAsia="仿宋" w:hAnsi="仿宋"/>
                <w:color w:val="000000" w:themeColor="text1"/>
                <w:szCs w:val="21"/>
              </w:rPr>
            </w:pPr>
            <w:hyperlink r:id="rId8" w:history="1">
              <w:r>
                <w:rPr>
                  <w:rStyle w:val="af0"/>
                  <w:rFonts w:ascii="仿宋" w:eastAsia="仿宋" w:hAnsi="仿宋" w:hint="eastAsia"/>
                  <w:color w:val="000000" w:themeColor="text1"/>
                  <w:szCs w:val="21"/>
                </w:rPr>
                <w:t>https://apnews.com/press-release/pr-newswire/taiwan-china-united-states-51330633ba5f9862191bf25f6c9c4173</w:t>
              </w:r>
            </w:hyperlink>
          </w:p>
          <w:p w14:paraId="604536DD" w14:textId="77777777" w:rsidR="002F3B6E" w:rsidRDefault="00000000">
            <w:pPr>
              <w:rPr>
                <w:rFonts w:ascii="仿宋" w:eastAsia="仿宋" w:hAnsi="仿宋"/>
                <w:color w:val="000000" w:themeColor="text1"/>
                <w:szCs w:val="21"/>
              </w:rPr>
            </w:pPr>
            <w:hyperlink r:id="rId9" w:history="1">
              <w:r>
                <w:rPr>
                  <w:rStyle w:val="af0"/>
                  <w:rFonts w:ascii="仿宋" w:eastAsia="仿宋" w:hAnsi="仿宋" w:hint="eastAsia"/>
                  <w:color w:val="000000" w:themeColor="text1"/>
                  <w:szCs w:val="21"/>
                </w:rPr>
                <w:t>https://www.benzinga.com/pressreleases/22/08/n28685882/gen-zers-discuss-taiwan-question-and-reunification-in-china-daily-series-youth-power</w:t>
              </w:r>
            </w:hyperlink>
          </w:p>
          <w:p w14:paraId="5A56B42B" w14:textId="77777777" w:rsidR="002F3B6E" w:rsidRDefault="00000000">
            <w:pPr>
              <w:rPr>
                <w:rFonts w:ascii="仿宋" w:eastAsia="仿宋" w:hAnsi="仿宋"/>
                <w:color w:val="000000" w:themeColor="text1"/>
                <w:szCs w:val="21"/>
              </w:rPr>
            </w:pPr>
            <w:hyperlink r:id="rId10" w:history="1">
              <w:r>
                <w:rPr>
                  <w:rStyle w:val="af0"/>
                  <w:rFonts w:ascii="仿宋" w:eastAsia="仿宋" w:hAnsi="仿宋" w:hint="eastAsia"/>
                  <w:color w:val="000000" w:themeColor="text1"/>
                  <w:szCs w:val="21"/>
                </w:rPr>
                <w:t>https://www.prnewswire.com/news-releases/gen-zers-discuss-taiwan-question-and-reunification-in-china-daily-series-youth-power-301614750.html</w:t>
              </w:r>
            </w:hyperlink>
          </w:p>
          <w:p w14:paraId="4B4AC770" w14:textId="77777777" w:rsidR="002F3B6E" w:rsidRDefault="002F3B6E">
            <w:pPr>
              <w:rPr>
                <w:rFonts w:ascii="仿宋" w:eastAsia="仿宋" w:hAnsi="仿宋"/>
                <w:color w:val="000000" w:themeColor="text1"/>
                <w:szCs w:val="21"/>
              </w:rPr>
            </w:pPr>
          </w:p>
          <w:p w14:paraId="0ED1EA28" w14:textId="77777777" w:rsidR="002F3B6E" w:rsidRDefault="002F3B6E">
            <w:pPr>
              <w:rPr>
                <w:rFonts w:ascii="仿宋" w:eastAsia="仿宋" w:hAnsi="仿宋"/>
                <w:color w:val="000000" w:themeColor="text1"/>
                <w:szCs w:val="21"/>
              </w:rPr>
            </w:pPr>
          </w:p>
        </w:tc>
      </w:tr>
      <w:tr w:rsidR="002F3B6E" w14:paraId="556AF716" w14:textId="77777777" w:rsidTr="00194421">
        <w:trPr>
          <w:cantSplit/>
          <w:trHeight w:hRule="exact" w:val="2272"/>
          <w:jc w:val="center"/>
        </w:trPr>
        <w:tc>
          <w:tcPr>
            <w:tcW w:w="1662" w:type="dxa"/>
            <w:vAlign w:val="center"/>
          </w:tcPr>
          <w:p w14:paraId="6D5D19CA"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lastRenderedPageBreak/>
              <w:t>初评评语</w:t>
            </w:r>
          </w:p>
          <w:p w14:paraId="27B33E1D"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（推荐理由）</w:t>
            </w:r>
          </w:p>
          <w:p w14:paraId="2262AF63" w14:textId="77777777" w:rsidR="002F3B6E" w:rsidRDefault="002F3B6E">
            <w:pPr>
              <w:spacing w:line="380" w:lineRule="exact"/>
              <w:rPr>
                <w:rFonts w:ascii="华文中宋" w:eastAsia="华文中宋" w:hAnsi="华文中宋"/>
                <w:sz w:val="28"/>
                <w:szCs w:val="28"/>
              </w:rPr>
            </w:pPr>
          </w:p>
        </w:tc>
        <w:tc>
          <w:tcPr>
            <w:tcW w:w="8426" w:type="dxa"/>
            <w:gridSpan w:val="12"/>
            <w:tcBorders>
              <w:top w:val="single" w:sz="4" w:space="0" w:color="auto"/>
              <w:left w:val="single" w:sz="4" w:space="0" w:color="auto"/>
              <w:bottom w:val="single" w:sz="4" w:space="0" w:color="auto"/>
              <w:right w:val="single" w:sz="4" w:space="0" w:color="auto"/>
            </w:tcBorders>
          </w:tcPr>
          <w:p w14:paraId="76148D5E" w14:textId="77777777" w:rsidR="002F3B6E" w:rsidRDefault="002F3B6E">
            <w:pPr>
              <w:spacing w:line="380" w:lineRule="exact"/>
              <w:rPr>
                <w:rFonts w:ascii="华文中宋" w:eastAsia="华文中宋" w:hAnsi="华文中宋"/>
                <w:sz w:val="24"/>
              </w:rPr>
            </w:pPr>
          </w:p>
          <w:p w14:paraId="113C2E00" w14:textId="77777777" w:rsidR="00936BAE" w:rsidRDefault="00936BAE">
            <w:pPr>
              <w:spacing w:line="380" w:lineRule="exact"/>
              <w:rPr>
                <w:rFonts w:ascii="华文中宋" w:eastAsia="华文中宋" w:hAnsi="华文中宋"/>
                <w:sz w:val="24"/>
              </w:rPr>
            </w:pPr>
          </w:p>
          <w:p w14:paraId="1C52DEAA" w14:textId="77777777" w:rsidR="00936BAE" w:rsidRPr="00936BAE" w:rsidRDefault="00936BAE">
            <w:pPr>
              <w:spacing w:line="380" w:lineRule="exact"/>
              <w:rPr>
                <w:rFonts w:ascii="华文中宋" w:eastAsia="华文中宋" w:hAnsi="华文中宋" w:hint="eastAsia"/>
                <w:sz w:val="24"/>
              </w:rPr>
            </w:pPr>
          </w:p>
          <w:p w14:paraId="0D803D26"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 xml:space="preserve">                                签名：</w:t>
            </w:r>
          </w:p>
          <w:p w14:paraId="0BB680CC" w14:textId="77777777" w:rsidR="002F3B6E" w:rsidRDefault="00000000">
            <w:pPr>
              <w:spacing w:line="380" w:lineRule="exact"/>
              <w:jc w:val="center"/>
              <w:rPr>
                <w:rFonts w:ascii="仿宋" w:eastAsia="仿宋" w:hAnsi="仿宋"/>
                <w:sz w:val="22"/>
                <w:szCs w:val="22"/>
              </w:rPr>
            </w:pPr>
            <w:r>
              <w:rPr>
                <w:rFonts w:ascii="华文中宋" w:eastAsia="华文中宋" w:hAnsi="华文中宋" w:hint="eastAsia"/>
                <w:sz w:val="24"/>
              </w:rPr>
              <w:t xml:space="preserve">                                         </w:t>
            </w:r>
            <w:r>
              <w:rPr>
                <w:rFonts w:ascii="华文中宋" w:eastAsia="华文中宋" w:hAnsi="华文中宋"/>
                <w:sz w:val="24"/>
              </w:rPr>
              <w:t xml:space="preserve">        </w:t>
            </w:r>
            <w:r>
              <w:rPr>
                <w:rFonts w:ascii="仿宋" w:eastAsia="仿宋" w:hAnsi="仿宋" w:hint="eastAsia"/>
                <w:sz w:val="22"/>
                <w:szCs w:val="22"/>
              </w:rPr>
              <w:t>（加盖单位公章）</w:t>
            </w:r>
          </w:p>
          <w:p w14:paraId="7377C91B" w14:textId="77777777" w:rsidR="002F3B6E" w:rsidRDefault="00000000">
            <w:pPr>
              <w:spacing w:line="380" w:lineRule="exact"/>
              <w:jc w:val="center"/>
              <w:rPr>
                <w:rFonts w:ascii="仿宋_GB2312" w:eastAsia="仿宋_GB2312"/>
                <w:sz w:val="28"/>
              </w:rPr>
            </w:pPr>
            <w:r>
              <w:rPr>
                <w:rFonts w:ascii="华文中宋" w:eastAsia="华文中宋" w:hAnsi="华文中宋" w:hint="eastAsia"/>
                <w:sz w:val="24"/>
              </w:rPr>
              <w:t xml:space="preserve">                              </w:t>
            </w:r>
            <w:r>
              <w:rPr>
                <w:rFonts w:ascii="华文中宋" w:eastAsia="华文中宋" w:hAnsi="华文中宋"/>
                <w:sz w:val="24"/>
              </w:rPr>
              <w:t xml:space="preserve">                 </w:t>
            </w:r>
            <w:r>
              <w:rPr>
                <w:rFonts w:ascii="华文中宋" w:eastAsia="华文中宋" w:hAnsi="华文中宋" w:hint="eastAsia"/>
                <w:sz w:val="24"/>
              </w:rPr>
              <w:t xml:space="preserve"> </w:t>
            </w:r>
            <w:r>
              <w:rPr>
                <w:rFonts w:ascii="华文中宋" w:eastAsia="华文中宋" w:hAnsi="华文中宋"/>
                <w:sz w:val="24"/>
              </w:rPr>
              <w:t xml:space="preserve">  20</w:t>
            </w:r>
            <w:r>
              <w:rPr>
                <w:rFonts w:ascii="华文中宋" w:eastAsia="华文中宋" w:hAnsi="华文中宋" w:hint="eastAsia"/>
                <w:sz w:val="24"/>
              </w:rPr>
              <w:t>23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2F3B6E" w14:paraId="6A5D8869" w14:textId="77777777">
        <w:tblPrEx>
          <w:tblBorders>
            <w:insideH w:val="none" w:sz="0" w:space="0" w:color="auto"/>
            <w:insideV w:val="none" w:sz="0" w:space="0" w:color="auto"/>
          </w:tblBorders>
        </w:tblPrEx>
        <w:trPr>
          <w:cantSplit/>
          <w:trHeight w:hRule="exact" w:val="487"/>
          <w:jc w:val="center"/>
        </w:trPr>
        <w:tc>
          <w:tcPr>
            <w:tcW w:w="1662" w:type="dxa"/>
            <w:tcBorders>
              <w:top w:val="single" w:sz="4" w:space="0" w:color="auto"/>
              <w:left w:val="single" w:sz="4" w:space="0" w:color="auto"/>
              <w:bottom w:val="single" w:sz="4" w:space="0" w:color="auto"/>
              <w:right w:val="single" w:sz="4" w:space="0" w:color="auto"/>
            </w:tcBorders>
            <w:vAlign w:val="center"/>
          </w:tcPr>
          <w:p w14:paraId="0395DE96"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联系人</w:t>
            </w:r>
          </w:p>
        </w:tc>
        <w:tc>
          <w:tcPr>
            <w:tcW w:w="2191" w:type="dxa"/>
            <w:gridSpan w:val="3"/>
            <w:tcBorders>
              <w:top w:val="single" w:sz="4" w:space="0" w:color="auto"/>
              <w:left w:val="single" w:sz="4" w:space="0" w:color="auto"/>
              <w:bottom w:val="single" w:sz="4" w:space="0" w:color="auto"/>
              <w:right w:val="single" w:sz="4" w:space="0" w:color="auto"/>
            </w:tcBorders>
            <w:vAlign w:val="center"/>
          </w:tcPr>
          <w:p w14:paraId="2788E0EF" w14:textId="77777777" w:rsidR="002F3B6E" w:rsidRDefault="00000000">
            <w:pPr>
              <w:spacing w:line="500" w:lineRule="exact"/>
              <w:rPr>
                <w:rFonts w:ascii="仿宋" w:eastAsia="仿宋" w:hAnsi="仿宋"/>
                <w:sz w:val="24"/>
                <w:lang w:eastAsia="zh-Hans"/>
              </w:rPr>
            </w:pPr>
            <w:r>
              <w:rPr>
                <w:rFonts w:ascii="仿宋" w:eastAsia="仿宋" w:hAnsi="仿宋" w:hint="eastAsia"/>
                <w:sz w:val="24"/>
                <w:lang w:eastAsia="zh-Hans"/>
              </w:rPr>
              <w:t>陈欢</w:t>
            </w:r>
          </w:p>
        </w:tc>
        <w:tc>
          <w:tcPr>
            <w:tcW w:w="992" w:type="dxa"/>
            <w:tcBorders>
              <w:top w:val="single" w:sz="4" w:space="0" w:color="auto"/>
              <w:left w:val="single" w:sz="4" w:space="0" w:color="auto"/>
              <w:bottom w:val="single" w:sz="4" w:space="0" w:color="auto"/>
              <w:right w:val="single" w:sz="4" w:space="0" w:color="auto"/>
            </w:tcBorders>
            <w:vAlign w:val="center"/>
          </w:tcPr>
          <w:p w14:paraId="4929EC64"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邮箱</w:t>
            </w:r>
          </w:p>
        </w:tc>
        <w:tc>
          <w:tcPr>
            <w:tcW w:w="2692" w:type="dxa"/>
            <w:gridSpan w:val="5"/>
            <w:tcBorders>
              <w:top w:val="single" w:sz="4" w:space="0" w:color="auto"/>
              <w:left w:val="single" w:sz="4" w:space="0" w:color="auto"/>
              <w:bottom w:val="single" w:sz="4" w:space="0" w:color="auto"/>
              <w:right w:val="single" w:sz="4" w:space="0" w:color="auto"/>
            </w:tcBorders>
            <w:vAlign w:val="center"/>
          </w:tcPr>
          <w:p w14:paraId="685EA1AD" w14:textId="77777777" w:rsidR="002F3B6E" w:rsidRDefault="00000000">
            <w:pPr>
              <w:spacing w:line="500" w:lineRule="exact"/>
              <w:rPr>
                <w:rFonts w:ascii="仿宋" w:eastAsia="仿宋" w:hAnsi="仿宋"/>
                <w:sz w:val="24"/>
              </w:rPr>
            </w:pPr>
            <w:r>
              <w:rPr>
                <w:rFonts w:ascii="仿宋" w:eastAsia="仿宋" w:hAnsi="仿宋" w:hint="eastAsia"/>
                <w:sz w:val="24"/>
              </w:rPr>
              <w:t>chenhuan@i21st.cn</w:t>
            </w:r>
          </w:p>
        </w:tc>
        <w:tc>
          <w:tcPr>
            <w:tcW w:w="851" w:type="dxa"/>
            <w:tcBorders>
              <w:top w:val="single" w:sz="4" w:space="0" w:color="auto"/>
              <w:left w:val="single" w:sz="4" w:space="0" w:color="auto"/>
              <w:bottom w:val="single" w:sz="4" w:space="0" w:color="auto"/>
              <w:right w:val="single" w:sz="4" w:space="0" w:color="auto"/>
            </w:tcBorders>
            <w:vAlign w:val="center"/>
          </w:tcPr>
          <w:p w14:paraId="116D5287"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手机</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2A03AF01" w14:textId="77777777" w:rsidR="002F3B6E" w:rsidRDefault="00000000">
            <w:pPr>
              <w:spacing w:line="500" w:lineRule="exact"/>
              <w:rPr>
                <w:rFonts w:ascii="仿宋" w:eastAsia="仿宋" w:hAnsi="仿宋"/>
                <w:sz w:val="24"/>
              </w:rPr>
            </w:pPr>
            <w:r>
              <w:rPr>
                <w:rFonts w:ascii="仿宋" w:eastAsia="仿宋" w:hAnsi="仿宋" w:hint="eastAsia"/>
                <w:sz w:val="24"/>
              </w:rPr>
              <w:t>15810715217</w:t>
            </w:r>
          </w:p>
        </w:tc>
      </w:tr>
      <w:tr w:rsidR="002F3B6E" w14:paraId="15E9C9B2" w14:textId="77777777">
        <w:tblPrEx>
          <w:tblBorders>
            <w:insideH w:val="none" w:sz="0" w:space="0" w:color="auto"/>
            <w:insideV w:val="none" w:sz="0" w:space="0" w:color="auto"/>
          </w:tblBorders>
        </w:tblPrEx>
        <w:trPr>
          <w:cantSplit/>
          <w:trHeight w:hRule="exact" w:val="521"/>
          <w:jc w:val="center"/>
        </w:trPr>
        <w:tc>
          <w:tcPr>
            <w:tcW w:w="1662" w:type="dxa"/>
            <w:tcBorders>
              <w:left w:val="single" w:sz="4" w:space="0" w:color="auto"/>
              <w:bottom w:val="single" w:sz="4" w:space="0" w:color="auto"/>
              <w:right w:val="single" w:sz="4" w:space="0" w:color="auto"/>
            </w:tcBorders>
            <w:vAlign w:val="center"/>
          </w:tcPr>
          <w:p w14:paraId="21471630"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地址</w:t>
            </w:r>
          </w:p>
        </w:tc>
        <w:tc>
          <w:tcPr>
            <w:tcW w:w="5875" w:type="dxa"/>
            <w:gridSpan w:val="9"/>
            <w:tcBorders>
              <w:left w:val="single" w:sz="4" w:space="0" w:color="auto"/>
              <w:bottom w:val="single" w:sz="4" w:space="0" w:color="auto"/>
              <w:right w:val="single" w:sz="4" w:space="0" w:color="auto"/>
            </w:tcBorders>
            <w:vAlign w:val="center"/>
          </w:tcPr>
          <w:p w14:paraId="3F2AF472" w14:textId="77777777" w:rsidR="002F3B6E" w:rsidRDefault="00000000">
            <w:pPr>
              <w:spacing w:line="500" w:lineRule="exact"/>
              <w:rPr>
                <w:rFonts w:ascii="仿宋" w:eastAsia="仿宋" w:hAnsi="仿宋"/>
                <w:sz w:val="24"/>
                <w:lang w:eastAsia="zh-Hans"/>
              </w:rPr>
            </w:pPr>
            <w:r>
              <w:rPr>
                <w:rFonts w:ascii="仿宋" w:eastAsia="仿宋" w:hAnsi="仿宋" w:hint="eastAsia"/>
                <w:sz w:val="24"/>
                <w:lang w:eastAsia="zh-Hans"/>
              </w:rPr>
              <w:t>北京市朝阳区惠新东街</w:t>
            </w:r>
            <w:r>
              <w:rPr>
                <w:rFonts w:ascii="仿宋" w:eastAsia="仿宋" w:hAnsi="仿宋"/>
                <w:sz w:val="24"/>
                <w:lang w:eastAsia="zh-Hans"/>
              </w:rPr>
              <w:t>15</w:t>
            </w:r>
            <w:r>
              <w:rPr>
                <w:rFonts w:ascii="仿宋" w:eastAsia="仿宋" w:hAnsi="仿宋" w:hint="eastAsia"/>
                <w:sz w:val="24"/>
                <w:lang w:eastAsia="zh-Hans"/>
              </w:rPr>
              <w:t>号中国日报社</w:t>
            </w:r>
          </w:p>
        </w:tc>
        <w:tc>
          <w:tcPr>
            <w:tcW w:w="851" w:type="dxa"/>
            <w:tcBorders>
              <w:left w:val="single" w:sz="4" w:space="0" w:color="auto"/>
              <w:bottom w:val="single" w:sz="4" w:space="0" w:color="auto"/>
              <w:right w:val="single" w:sz="4" w:space="0" w:color="auto"/>
            </w:tcBorders>
            <w:vAlign w:val="center"/>
          </w:tcPr>
          <w:p w14:paraId="6DF09E6A"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邮编</w:t>
            </w:r>
          </w:p>
        </w:tc>
        <w:tc>
          <w:tcPr>
            <w:tcW w:w="1700" w:type="dxa"/>
            <w:gridSpan w:val="2"/>
            <w:tcBorders>
              <w:left w:val="single" w:sz="4" w:space="0" w:color="auto"/>
              <w:bottom w:val="single" w:sz="4" w:space="0" w:color="auto"/>
              <w:right w:val="single" w:sz="4" w:space="0" w:color="auto"/>
            </w:tcBorders>
            <w:vAlign w:val="center"/>
          </w:tcPr>
          <w:p w14:paraId="42FA4304" w14:textId="77777777" w:rsidR="002F3B6E" w:rsidRDefault="00000000">
            <w:pPr>
              <w:spacing w:line="500" w:lineRule="exact"/>
              <w:rPr>
                <w:rFonts w:ascii="仿宋" w:eastAsia="仿宋" w:hAnsi="仿宋"/>
                <w:sz w:val="24"/>
              </w:rPr>
            </w:pPr>
            <w:r>
              <w:rPr>
                <w:rFonts w:ascii="仿宋" w:eastAsia="仿宋" w:hAnsi="仿宋" w:hint="eastAsia"/>
                <w:sz w:val="24"/>
              </w:rPr>
              <w:t>100029</w:t>
            </w:r>
          </w:p>
        </w:tc>
      </w:tr>
      <w:tr w:rsidR="002F3B6E" w14:paraId="0F374572" w14:textId="77777777">
        <w:tblPrEx>
          <w:tblBorders>
            <w:insideH w:val="none" w:sz="0" w:space="0" w:color="auto"/>
            <w:insideV w:val="none" w:sz="0" w:space="0" w:color="auto"/>
          </w:tblBorders>
        </w:tblPrEx>
        <w:trPr>
          <w:cantSplit/>
          <w:trHeight w:hRule="exact" w:val="521"/>
          <w:jc w:val="center"/>
        </w:trPr>
        <w:tc>
          <w:tcPr>
            <w:tcW w:w="10088" w:type="dxa"/>
            <w:gridSpan w:val="13"/>
            <w:tcBorders>
              <w:top w:val="single" w:sz="4" w:space="0" w:color="auto"/>
              <w:left w:val="single" w:sz="4" w:space="0" w:color="auto"/>
              <w:bottom w:val="single" w:sz="4" w:space="0" w:color="auto"/>
              <w:right w:val="single" w:sz="4" w:space="0" w:color="auto"/>
            </w:tcBorders>
            <w:vAlign w:val="center"/>
          </w:tcPr>
          <w:p w14:paraId="44EB71F4" w14:textId="77777777" w:rsidR="002F3B6E" w:rsidRDefault="00000000">
            <w:pPr>
              <w:tabs>
                <w:tab w:val="right" w:pos="8730"/>
              </w:tabs>
              <w:jc w:val="center"/>
              <w:outlineLvl w:val="0"/>
              <w:rPr>
                <w:rFonts w:ascii="华文中宋" w:eastAsia="华文中宋" w:hAnsi="华文中宋" w:cs="华文中宋"/>
                <w:bCs/>
                <w:sz w:val="28"/>
                <w:szCs w:val="28"/>
              </w:rPr>
            </w:pPr>
            <w:r>
              <w:rPr>
                <w:rFonts w:ascii="华文中宋" w:eastAsia="华文中宋" w:hAnsi="华文中宋" w:cs="华文中宋" w:hint="eastAsia"/>
                <w:bCs/>
                <w:sz w:val="28"/>
                <w:szCs w:val="28"/>
              </w:rPr>
              <w:t>以下仅自荐、他荐参评作品填写</w:t>
            </w:r>
          </w:p>
          <w:p w14:paraId="177F71A3" w14:textId="77777777" w:rsidR="002F3B6E" w:rsidRDefault="002F3B6E">
            <w:pPr>
              <w:spacing w:line="500" w:lineRule="exact"/>
              <w:rPr>
                <w:rFonts w:ascii="仿宋" w:eastAsia="仿宋" w:hAnsi="仿宋"/>
                <w:sz w:val="24"/>
              </w:rPr>
            </w:pPr>
          </w:p>
        </w:tc>
      </w:tr>
      <w:tr w:rsidR="002F3B6E" w14:paraId="1B8D832D" w14:textId="77777777">
        <w:trPr>
          <w:cantSplit/>
          <w:trHeight w:hRule="exact" w:val="853"/>
          <w:jc w:val="center"/>
        </w:trPr>
        <w:tc>
          <w:tcPr>
            <w:tcW w:w="1927" w:type="dxa"/>
            <w:gridSpan w:val="2"/>
            <w:vAlign w:val="center"/>
          </w:tcPr>
          <w:p w14:paraId="566FE7FA"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自荐作品所获</w:t>
            </w:r>
          </w:p>
          <w:p w14:paraId="1E233930"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奖项名称</w:t>
            </w:r>
          </w:p>
        </w:tc>
        <w:tc>
          <w:tcPr>
            <w:tcW w:w="8161" w:type="dxa"/>
            <w:gridSpan w:val="11"/>
            <w:tcBorders>
              <w:top w:val="single" w:sz="4" w:space="0" w:color="auto"/>
              <w:left w:val="single" w:sz="4" w:space="0" w:color="auto"/>
              <w:bottom w:val="single" w:sz="4" w:space="0" w:color="auto"/>
              <w:right w:val="single" w:sz="4" w:space="0" w:color="auto"/>
            </w:tcBorders>
            <w:vAlign w:val="center"/>
          </w:tcPr>
          <w:p w14:paraId="4855B855" w14:textId="2A7F4D90" w:rsidR="002F3B6E" w:rsidRDefault="00000000">
            <w:pPr>
              <w:rPr>
                <w:rFonts w:ascii="仿宋" w:eastAsia="仿宋" w:hAnsi="仿宋" w:hint="eastAsia"/>
                <w:color w:val="000000"/>
                <w:szCs w:val="21"/>
              </w:rPr>
            </w:pPr>
            <w:r>
              <w:rPr>
                <w:rFonts w:ascii="仿宋" w:eastAsia="仿宋" w:hAnsi="仿宋" w:hint="eastAsia"/>
                <w:color w:val="000000" w:themeColor="text1"/>
                <w:sz w:val="24"/>
              </w:rPr>
              <w:t>中国日报季度好新闻</w:t>
            </w:r>
            <w:r w:rsidR="00936BAE">
              <w:rPr>
                <w:rFonts w:ascii="仿宋" w:eastAsia="仿宋" w:hAnsi="仿宋" w:hint="eastAsia"/>
                <w:color w:val="000000" w:themeColor="text1"/>
                <w:sz w:val="24"/>
              </w:rPr>
              <w:t>、中国日报社2</w:t>
            </w:r>
            <w:r w:rsidR="00936BAE">
              <w:rPr>
                <w:rFonts w:ascii="仿宋" w:eastAsia="仿宋" w:hAnsi="仿宋"/>
                <w:color w:val="000000" w:themeColor="text1"/>
                <w:sz w:val="24"/>
              </w:rPr>
              <w:t>022</w:t>
            </w:r>
            <w:r w:rsidR="00936BAE">
              <w:rPr>
                <w:rFonts w:ascii="仿宋" w:eastAsia="仿宋" w:hAnsi="仿宋" w:hint="eastAsia"/>
                <w:color w:val="000000" w:themeColor="text1"/>
                <w:sz w:val="24"/>
              </w:rPr>
              <w:t>年优秀作品奖</w:t>
            </w:r>
          </w:p>
        </w:tc>
      </w:tr>
      <w:tr w:rsidR="002F3B6E" w14:paraId="216C7282" w14:textId="77777777">
        <w:trPr>
          <w:cantSplit/>
          <w:trHeight w:hRule="exact" w:val="596"/>
          <w:jc w:val="center"/>
        </w:trPr>
        <w:tc>
          <w:tcPr>
            <w:tcW w:w="1927" w:type="dxa"/>
            <w:gridSpan w:val="2"/>
            <w:vAlign w:val="center"/>
          </w:tcPr>
          <w:p w14:paraId="1EEE1736" w14:textId="77777777" w:rsidR="002F3B6E" w:rsidRDefault="00000000">
            <w:pPr>
              <w:spacing w:line="34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tcBorders>
              <w:top w:val="single" w:sz="4" w:space="0" w:color="auto"/>
              <w:left w:val="single" w:sz="4" w:space="0" w:color="auto"/>
              <w:bottom w:val="single" w:sz="4" w:space="0" w:color="auto"/>
              <w:right w:val="single" w:sz="4" w:space="0" w:color="auto"/>
            </w:tcBorders>
            <w:vAlign w:val="center"/>
          </w:tcPr>
          <w:p w14:paraId="2EFD3F7F" w14:textId="77777777" w:rsidR="002F3B6E" w:rsidRDefault="00000000">
            <w:pPr>
              <w:spacing w:line="240" w:lineRule="exact"/>
              <w:rPr>
                <w:rFonts w:ascii="仿宋" w:eastAsia="仿宋" w:hAnsi="仿宋"/>
                <w:color w:val="000000"/>
                <w:sz w:val="20"/>
                <w:szCs w:val="20"/>
                <w:lang w:eastAsia="zh-Hans"/>
              </w:rPr>
            </w:pPr>
            <w:r>
              <w:rPr>
                <w:rFonts w:ascii="仿宋" w:eastAsia="仿宋" w:hAnsi="仿宋" w:hint="eastAsia"/>
                <w:color w:val="000000"/>
                <w:sz w:val="24"/>
                <w:lang w:eastAsia="zh-Hans"/>
              </w:rPr>
              <w:t>王</w:t>
            </w:r>
            <w:proofErr w:type="gramStart"/>
            <w:r>
              <w:rPr>
                <w:rFonts w:ascii="仿宋" w:eastAsia="仿宋" w:hAnsi="仿宋" w:hint="eastAsia"/>
                <w:color w:val="000000"/>
                <w:sz w:val="24"/>
                <w:lang w:eastAsia="zh-Hans"/>
              </w:rPr>
              <w:t>浩</w:t>
            </w:r>
            <w:proofErr w:type="gramEnd"/>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4479AC8D" w14:textId="77777777" w:rsidR="002F3B6E" w:rsidRDefault="00000000">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0ADD66A8" w14:textId="77777777" w:rsidR="002F3B6E" w:rsidRDefault="00000000">
            <w:pPr>
              <w:spacing w:line="240" w:lineRule="exact"/>
              <w:rPr>
                <w:rFonts w:ascii="仿宋" w:eastAsia="仿宋" w:hAnsi="仿宋"/>
                <w:color w:val="000000"/>
                <w:sz w:val="20"/>
                <w:szCs w:val="20"/>
                <w:lang w:eastAsia="zh-Hans"/>
              </w:rPr>
            </w:pPr>
            <w:r>
              <w:rPr>
                <w:rFonts w:ascii="仿宋" w:eastAsia="仿宋" w:hAnsi="仿宋" w:hint="eastAsia"/>
                <w:color w:val="000000"/>
                <w:sz w:val="24"/>
                <w:lang w:eastAsia="zh-Hans"/>
              </w:rPr>
              <w:t>中国日报社</w:t>
            </w:r>
            <w:r>
              <w:rPr>
                <w:rFonts w:ascii="仿宋" w:eastAsia="仿宋" w:hAnsi="仿宋"/>
                <w:color w:val="000000"/>
                <w:sz w:val="24"/>
                <w:lang w:eastAsia="zh-Hans"/>
              </w:rPr>
              <w:t xml:space="preserve"> </w:t>
            </w:r>
            <w:r>
              <w:rPr>
                <w:rFonts w:ascii="仿宋" w:eastAsia="仿宋" w:hAnsi="仿宋" w:hint="eastAsia"/>
                <w:color w:val="000000"/>
                <w:sz w:val="24"/>
                <w:lang w:eastAsia="zh-Hans"/>
              </w:rPr>
              <w:t>高级记者</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6AB7EECE" w14:textId="77777777" w:rsidR="002F3B6E" w:rsidRDefault="00000000">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2D514262" w14:textId="77777777" w:rsidR="002F3B6E" w:rsidRDefault="00000000">
            <w:pPr>
              <w:spacing w:line="240" w:lineRule="exact"/>
              <w:rPr>
                <w:rFonts w:ascii="仿宋" w:eastAsia="仿宋" w:hAnsi="仿宋"/>
                <w:color w:val="000000"/>
                <w:szCs w:val="21"/>
              </w:rPr>
            </w:pPr>
            <w:r>
              <w:rPr>
                <w:rFonts w:ascii="仿宋" w:eastAsia="仿宋" w:hAnsi="仿宋"/>
                <w:color w:val="000000"/>
                <w:sz w:val="24"/>
              </w:rPr>
              <w:t>64995081</w:t>
            </w:r>
          </w:p>
        </w:tc>
      </w:tr>
      <w:tr w:rsidR="002F3B6E" w14:paraId="105975D2" w14:textId="77777777">
        <w:trPr>
          <w:cantSplit/>
          <w:trHeight w:hRule="exact" w:val="934"/>
          <w:jc w:val="center"/>
        </w:trPr>
        <w:tc>
          <w:tcPr>
            <w:tcW w:w="1927" w:type="dxa"/>
            <w:gridSpan w:val="2"/>
            <w:vAlign w:val="center"/>
          </w:tcPr>
          <w:p w14:paraId="5871B4F3" w14:textId="77777777" w:rsidR="002F3B6E" w:rsidRDefault="00000000">
            <w:pPr>
              <w:spacing w:line="38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tcBorders>
              <w:top w:val="single" w:sz="4" w:space="0" w:color="auto"/>
              <w:left w:val="single" w:sz="4" w:space="0" w:color="auto"/>
              <w:bottom w:val="single" w:sz="4" w:space="0" w:color="auto"/>
              <w:right w:val="single" w:sz="4" w:space="0" w:color="auto"/>
            </w:tcBorders>
            <w:vAlign w:val="center"/>
          </w:tcPr>
          <w:p w14:paraId="1D37B24F" w14:textId="77777777" w:rsidR="002F3B6E" w:rsidRDefault="00000000">
            <w:pPr>
              <w:rPr>
                <w:rFonts w:ascii="仿宋" w:eastAsia="仿宋" w:hAnsi="仿宋"/>
                <w:color w:val="000000"/>
                <w:sz w:val="20"/>
                <w:szCs w:val="20"/>
                <w:lang w:eastAsia="zh-Hans"/>
              </w:rPr>
            </w:pPr>
            <w:r>
              <w:rPr>
                <w:rFonts w:ascii="仿宋" w:eastAsia="仿宋" w:hAnsi="仿宋" w:hint="eastAsia"/>
                <w:color w:val="000000"/>
                <w:sz w:val="24"/>
                <w:lang w:eastAsia="zh-Hans"/>
              </w:rPr>
              <w:t>郭金</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7CC046FB" w14:textId="77777777" w:rsidR="002F3B6E" w:rsidRDefault="00000000">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776FF38E" w14:textId="77777777" w:rsidR="002F3B6E" w:rsidRDefault="00000000">
            <w:pPr>
              <w:spacing w:line="240" w:lineRule="exact"/>
              <w:rPr>
                <w:rFonts w:ascii="仿宋" w:eastAsia="仿宋" w:hAnsi="仿宋"/>
                <w:color w:val="000000"/>
                <w:sz w:val="20"/>
                <w:szCs w:val="20"/>
                <w:lang w:eastAsia="zh-Hans"/>
              </w:rPr>
            </w:pPr>
            <w:r>
              <w:rPr>
                <w:rFonts w:ascii="仿宋" w:eastAsia="仿宋" w:hAnsi="仿宋" w:hint="eastAsia"/>
                <w:color w:val="000000"/>
                <w:sz w:val="24"/>
                <w:lang w:eastAsia="zh-Hans"/>
              </w:rPr>
              <w:t>中国日报社</w:t>
            </w:r>
            <w:r>
              <w:rPr>
                <w:rFonts w:ascii="仿宋" w:eastAsia="仿宋" w:hAnsi="仿宋"/>
                <w:color w:val="000000"/>
                <w:sz w:val="24"/>
                <w:lang w:eastAsia="zh-Hans"/>
              </w:rPr>
              <w:t>21</w:t>
            </w:r>
            <w:r>
              <w:rPr>
                <w:rFonts w:ascii="仿宋" w:eastAsia="仿宋" w:hAnsi="仿宋" w:hint="eastAsia"/>
                <w:color w:val="000000"/>
                <w:sz w:val="24"/>
                <w:lang w:eastAsia="zh-Hans"/>
              </w:rPr>
              <w:t>世纪报社</w:t>
            </w:r>
            <w:r>
              <w:rPr>
                <w:rFonts w:ascii="仿宋" w:eastAsia="仿宋" w:hAnsi="仿宋"/>
                <w:color w:val="000000"/>
                <w:sz w:val="24"/>
                <w:lang w:eastAsia="zh-Hans"/>
              </w:rPr>
              <w:t xml:space="preserve"> </w:t>
            </w:r>
            <w:r>
              <w:rPr>
                <w:rFonts w:ascii="仿宋" w:eastAsia="仿宋" w:hAnsi="仿宋" w:hint="eastAsia"/>
                <w:color w:val="000000"/>
                <w:sz w:val="24"/>
                <w:lang w:eastAsia="zh-Hans"/>
              </w:rPr>
              <w:t>副高级</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1CDF8FD7" w14:textId="77777777" w:rsidR="002F3B6E" w:rsidRDefault="00000000">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479DEB52" w14:textId="77777777" w:rsidR="002F3B6E" w:rsidRDefault="00000000">
            <w:pPr>
              <w:rPr>
                <w:rFonts w:ascii="仿宋" w:eastAsia="仿宋" w:hAnsi="仿宋"/>
                <w:color w:val="000000"/>
                <w:szCs w:val="21"/>
              </w:rPr>
            </w:pPr>
            <w:r>
              <w:rPr>
                <w:rFonts w:ascii="仿宋" w:eastAsia="仿宋" w:hAnsi="仿宋"/>
                <w:color w:val="000000"/>
                <w:sz w:val="24"/>
              </w:rPr>
              <w:t>64995481</w:t>
            </w:r>
          </w:p>
        </w:tc>
      </w:tr>
      <w:tr w:rsidR="002F3B6E" w14:paraId="469F11C3" w14:textId="77777777">
        <w:trPr>
          <w:cantSplit/>
          <w:trHeight w:hRule="exact" w:val="492"/>
          <w:jc w:val="center"/>
        </w:trPr>
        <w:tc>
          <w:tcPr>
            <w:tcW w:w="1927" w:type="dxa"/>
            <w:gridSpan w:val="2"/>
            <w:vAlign w:val="center"/>
          </w:tcPr>
          <w:p w14:paraId="5309A246" w14:textId="77777777" w:rsidR="002F3B6E" w:rsidRDefault="00000000">
            <w:pPr>
              <w:spacing w:line="380" w:lineRule="exact"/>
              <w:jc w:val="center"/>
              <w:rPr>
                <w:rFonts w:ascii="华文中宋" w:eastAsia="华文中宋" w:hAnsi="华文中宋"/>
                <w:sz w:val="22"/>
                <w:szCs w:val="22"/>
              </w:rPr>
            </w:pPr>
            <w:r>
              <w:rPr>
                <w:rFonts w:ascii="华文中宋" w:eastAsia="华文中宋" w:hAnsi="华文中宋" w:hint="eastAsia"/>
                <w:sz w:val="24"/>
              </w:rPr>
              <w:t>联系人姓名</w:t>
            </w:r>
          </w:p>
        </w:tc>
        <w:tc>
          <w:tcPr>
            <w:tcW w:w="1685" w:type="dxa"/>
            <w:tcBorders>
              <w:top w:val="single" w:sz="4" w:space="0" w:color="auto"/>
              <w:left w:val="single" w:sz="4" w:space="0" w:color="auto"/>
              <w:bottom w:val="single" w:sz="4" w:space="0" w:color="auto"/>
              <w:right w:val="single" w:sz="4" w:space="0" w:color="auto"/>
            </w:tcBorders>
            <w:vAlign w:val="center"/>
          </w:tcPr>
          <w:p w14:paraId="33A33EFB" w14:textId="77777777" w:rsidR="002F3B6E" w:rsidRDefault="00000000">
            <w:pPr>
              <w:rPr>
                <w:rFonts w:ascii="仿宋" w:eastAsia="仿宋" w:hAnsi="仿宋"/>
                <w:color w:val="000000"/>
                <w:sz w:val="20"/>
                <w:szCs w:val="20"/>
                <w:lang w:eastAsia="zh-Hans"/>
              </w:rPr>
            </w:pPr>
            <w:r>
              <w:rPr>
                <w:rFonts w:ascii="仿宋" w:eastAsia="仿宋" w:hAnsi="仿宋" w:hint="eastAsia"/>
                <w:color w:val="000000"/>
                <w:sz w:val="24"/>
                <w:lang w:eastAsia="zh-Hans"/>
              </w:rPr>
              <w:t>陈欢</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18B3FE13" w14:textId="77777777" w:rsidR="002F3B6E" w:rsidRDefault="00000000">
            <w:pPr>
              <w:rPr>
                <w:rFonts w:ascii="仿宋" w:eastAsia="仿宋" w:hAnsi="仿宋"/>
                <w:color w:val="000000"/>
                <w:sz w:val="20"/>
                <w:szCs w:val="20"/>
              </w:rPr>
            </w:pPr>
            <w:r>
              <w:rPr>
                <w:rFonts w:ascii="华文中宋" w:eastAsia="华文中宋" w:hAnsi="华文中宋" w:hint="eastAsia"/>
                <w:color w:val="000000"/>
                <w:sz w:val="24"/>
                <w:szCs w:val="22"/>
              </w:rPr>
              <w:t>手机</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4C26DF0A" w14:textId="77777777" w:rsidR="002F3B6E" w:rsidRDefault="00000000">
            <w:pPr>
              <w:rPr>
                <w:rFonts w:ascii="仿宋" w:eastAsia="仿宋" w:hAnsi="仿宋"/>
                <w:color w:val="000000"/>
                <w:sz w:val="20"/>
                <w:szCs w:val="20"/>
              </w:rPr>
            </w:pPr>
            <w:r>
              <w:rPr>
                <w:rFonts w:ascii="仿宋" w:eastAsia="仿宋" w:hAnsi="仿宋" w:hint="eastAsia"/>
                <w:color w:val="000000"/>
                <w:sz w:val="24"/>
              </w:rPr>
              <w:t>15810715217</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0A476F0F" w14:textId="77777777" w:rsidR="002F3B6E" w:rsidRDefault="00000000">
            <w:pPr>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421" w:type="dxa"/>
            <w:tcBorders>
              <w:top w:val="single" w:sz="4" w:space="0" w:color="auto"/>
              <w:left w:val="single" w:sz="4" w:space="0" w:color="auto"/>
              <w:bottom w:val="single" w:sz="4" w:space="0" w:color="auto"/>
              <w:right w:val="single" w:sz="4" w:space="0" w:color="auto"/>
            </w:tcBorders>
            <w:vAlign w:val="center"/>
          </w:tcPr>
          <w:p w14:paraId="717C3F8E" w14:textId="77777777" w:rsidR="002F3B6E" w:rsidRDefault="00000000">
            <w:pPr>
              <w:rPr>
                <w:rFonts w:ascii="仿宋" w:eastAsia="仿宋" w:hAnsi="仿宋"/>
                <w:color w:val="000000"/>
                <w:szCs w:val="21"/>
              </w:rPr>
            </w:pPr>
            <w:r>
              <w:rPr>
                <w:rFonts w:ascii="仿宋" w:eastAsia="仿宋" w:hAnsi="仿宋"/>
                <w:color w:val="000000"/>
                <w:sz w:val="24"/>
              </w:rPr>
              <w:t>64922416</w:t>
            </w:r>
          </w:p>
        </w:tc>
      </w:tr>
      <w:tr w:rsidR="002F3B6E" w14:paraId="02ED9A52" w14:textId="77777777" w:rsidTr="00936BAE">
        <w:trPr>
          <w:cantSplit/>
          <w:trHeight w:hRule="exact" w:val="3597"/>
          <w:jc w:val="center"/>
        </w:trPr>
        <w:tc>
          <w:tcPr>
            <w:tcW w:w="1927" w:type="dxa"/>
            <w:gridSpan w:val="2"/>
            <w:vAlign w:val="center"/>
          </w:tcPr>
          <w:p w14:paraId="5F794453"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推荐理由及</w:t>
            </w:r>
          </w:p>
          <w:p w14:paraId="4A3EFFDD" w14:textId="77777777" w:rsidR="002F3B6E" w:rsidRDefault="00000000">
            <w:pPr>
              <w:spacing w:line="380" w:lineRule="exact"/>
              <w:jc w:val="center"/>
              <w:rPr>
                <w:rFonts w:ascii="华文中宋" w:eastAsia="华文中宋" w:hAnsi="华文中宋"/>
                <w:sz w:val="28"/>
                <w:szCs w:val="28"/>
              </w:rPr>
            </w:pPr>
            <w:r>
              <w:rPr>
                <w:rFonts w:ascii="华文中宋" w:eastAsia="华文中宋" w:hAnsi="华文中宋"/>
                <w:sz w:val="24"/>
              </w:rPr>
              <w:t>推荐人意见</w:t>
            </w:r>
          </w:p>
        </w:tc>
        <w:tc>
          <w:tcPr>
            <w:tcW w:w="8161" w:type="dxa"/>
            <w:gridSpan w:val="11"/>
            <w:tcBorders>
              <w:top w:val="single" w:sz="4" w:space="0" w:color="auto"/>
              <w:left w:val="single" w:sz="4" w:space="0" w:color="auto"/>
              <w:bottom w:val="single" w:sz="4" w:space="0" w:color="auto"/>
              <w:right w:val="single" w:sz="4" w:space="0" w:color="auto"/>
            </w:tcBorders>
          </w:tcPr>
          <w:p w14:paraId="5B6E027A" w14:textId="77777777" w:rsidR="00936BAE" w:rsidRDefault="00936BAE" w:rsidP="00936BAE">
            <w:pPr>
              <w:spacing w:line="360" w:lineRule="exact"/>
              <w:ind w:firstLineChars="200" w:firstLine="420"/>
              <w:jc w:val="left"/>
              <w:rPr>
                <w:rFonts w:ascii="仿宋" w:eastAsia="仿宋" w:hAnsi="仿宋"/>
                <w:color w:val="000000"/>
                <w:szCs w:val="21"/>
                <w:lang w:eastAsia="zh-Hans"/>
              </w:rPr>
            </w:pPr>
            <w:r>
              <w:rPr>
                <w:rFonts w:ascii="仿宋" w:eastAsia="仿宋" w:hAnsi="仿宋" w:hint="eastAsia"/>
                <w:color w:val="000000"/>
                <w:szCs w:val="21"/>
                <w:lang w:eastAsia="zh-Hans"/>
              </w:rPr>
              <w:t>该节目</w:t>
            </w:r>
            <w:r>
              <w:rPr>
                <w:rFonts w:ascii="仿宋" w:eastAsia="仿宋" w:hAnsi="仿宋" w:hint="eastAsia"/>
                <w:color w:val="000000"/>
                <w:szCs w:val="21"/>
              </w:rPr>
              <w:t>为全球Z世代搭建了一个沟通交流的新平台，在呈现和表现形式上构思巧妙，</w:t>
            </w:r>
            <w:r>
              <w:rPr>
                <w:rFonts w:ascii="仿宋" w:eastAsia="仿宋" w:hAnsi="仿宋" w:hint="eastAsia"/>
                <w:color w:val="000000"/>
                <w:szCs w:val="21"/>
                <w:lang w:eastAsia="zh-Hans"/>
              </w:rPr>
              <w:t>融合多种技术手段</w:t>
            </w:r>
            <w:r>
              <w:rPr>
                <w:rFonts w:ascii="仿宋" w:eastAsia="仿宋" w:hAnsi="仿宋"/>
                <w:color w:val="000000"/>
                <w:szCs w:val="21"/>
                <w:lang w:eastAsia="zh-Hans"/>
              </w:rPr>
              <w:t>，</w:t>
            </w:r>
            <w:r>
              <w:rPr>
                <w:rFonts w:ascii="仿宋" w:eastAsia="仿宋" w:hAnsi="仿宋" w:hint="eastAsia"/>
                <w:color w:val="000000"/>
                <w:szCs w:val="21"/>
              </w:rPr>
              <w:t>具有创新性，在</w:t>
            </w:r>
            <w:r>
              <w:rPr>
                <w:rFonts w:ascii="仿宋" w:eastAsia="仿宋" w:hAnsi="仿宋" w:hint="eastAsia"/>
                <w:color w:val="000000"/>
                <w:szCs w:val="21"/>
                <w:lang w:eastAsia="zh-Hans"/>
              </w:rPr>
              <w:t>国际</w:t>
            </w:r>
            <w:r>
              <w:rPr>
                <w:rFonts w:ascii="仿宋" w:eastAsia="仿宋" w:hAnsi="仿宋" w:hint="eastAsia"/>
                <w:color w:val="000000"/>
                <w:szCs w:val="21"/>
              </w:rPr>
              <w:t>舆论场</w:t>
            </w:r>
            <w:r>
              <w:rPr>
                <w:rFonts w:ascii="仿宋" w:eastAsia="仿宋" w:hAnsi="仿宋" w:hint="eastAsia"/>
                <w:color w:val="000000"/>
                <w:szCs w:val="21"/>
                <w:lang w:eastAsia="zh-Hans"/>
              </w:rPr>
              <w:t>借嘴说话</w:t>
            </w:r>
            <w:r>
              <w:rPr>
                <w:rFonts w:ascii="仿宋" w:eastAsia="仿宋" w:hAnsi="仿宋"/>
                <w:color w:val="000000"/>
                <w:szCs w:val="21"/>
                <w:lang w:eastAsia="zh-Hans"/>
              </w:rPr>
              <w:t>，</w:t>
            </w:r>
            <w:r>
              <w:rPr>
                <w:rFonts w:ascii="仿宋" w:eastAsia="仿宋" w:hAnsi="仿宋" w:hint="eastAsia"/>
                <w:color w:val="000000"/>
                <w:szCs w:val="21"/>
                <w:lang w:eastAsia="zh-Hans"/>
              </w:rPr>
              <w:t>给出</w:t>
            </w:r>
            <w:r>
              <w:rPr>
                <w:rFonts w:ascii="仿宋" w:eastAsia="仿宋" w:hAnsi="仿宋" w:hint="eastAsia"/>
                <w:color w:val="000000"/>
                <w:szCs w:val="21"/>
              </w:rPr>
              <w:t>了</w:t>
            </w:r>
            <w:r>
              <w:rPr>
                <w:rFonts w:ascii="仿宋" w:eastAsia="仿宋" w:hAnsi="仿宋" w:hint="eastAsia"/>
                <w:color w:val="000000"/>
                <w:szCs w:val="21"/>
                <w:lang w:eastAsia="zh-Hans"/>
              </w:rPr>
              <w:t>中国方案与中国智慧</w:t>
            </w:r>
            <w:r>
              <w:rPr>
                <w:rFonts w:ascii="仿宋" w:eastAsia="仿宋" w:hAnsi="仿宋" w:hint="eastAsia"/>
                <w:color w:val="000000"/>
                <w:szCs w:val="21"/>
              </w:rPr>
              <w:t>。节目很大程度上</w:t>
            </w:r>
            <w:r>
              <w:rPr>
                <w:rFonts w:ascii="仿宋" w:eastAsia="仿宋" w:hAnsi="仿宋" w:hint="eastAsia"/>
                <w:color w:val="000000"/>
                <w:szCs w:val="21"/>
                <w:lang w:eastAsia="zh-Hans"/>
              </w:rPr>
              <w:t>厘清了国际社会的偏见与误会</w:t>
            </w:r>
            <w:r>
              <w:rPr>
                <w:rFonts w:ascii="仿宋" w:eastAsia="仿宋" w:hAnsi="仿宋"/>
                <w:color w:val="000000"/>
                <w:szCs w:val="21"/>
                <w:lang w:eastAsia="zh-Hans"/>
              </w:rPr>
              <w:t>，</w:t>
            </w:r>
            <w:r>
              <w:rPr>
                <w:rFonts w:ascii="仿宋" w:eastAsia="仿宋" w:hAnsi="仿宋" w:hint="eastAsia"/>
                <w:color w:val="000000"/>
                <w:szCs w:val="21"/>
                <w:lang w:eastAsia="zh-Hans"/>
              </w:rPr>
              <w:t>传递了中国声音</w:t>
            </w:r>
            <w:r>
              <w:rPr>
                <w:rFonts w:ascii="仿宋" w:eastAsia="仿宋" w:hAnsi="仿宋"/>
                <w:color w:val="000000"/>
                <w:szCs w:val="21"/>
                <w:lang w:eastAsia="zh-Hans"/>
              </w:rPr>
              <w:t>，</w:t>
            </w:r>
            <w:r>
              <w:rPr>
                <w:rFonts w:ascii="仿宋" w:eastAsia="仿宋" w:hAnsi="仿宋" w:hint="eastAsia"/>
                <w:color w:val="000000"/>
                <w:szCs w:val="21"/>
              </w:rPr>
              <w:t>更好地</w:t>
            </w:r>
            <w:r>
              <w:rPr>
                <w:rFonts w:ascii="仿宋" w:eastAsia="仿宋" w:hAnsi="仿宋"/>
                <w:color w:val="000000"/>
                <w:szCs w:val="21"/>
                <w:lang w:eastAsia="zh-Hans"/>
              </w:rPr>
              <w:t>解释</w:t>
            </w:r>
            <w:r>
              <w:rPr>
                <w:rFonts w:ascii="仿宋" w:eastAsia="仿宋" w:hAnsi="仿宋" w:hint="eastAsia"/>
                <w:color w:val="000000"/>
                <w:szCs w:val="21"/>
              </w:rPr>
              <w:t>了</w:t>
            </w:r>
            <w:r>
              <w:rPr>
                <w:rFonts w:ascii="仿宋" w:eastAsia="仿宋" w:hAnsi="仿宋"/>
                <w:color w:val="000000"/>
                <w:szCs w:val="21"/>
                <w:lang w:eastAsia="zh-Hans"/>
              </w:rPr>
              <w:t>中国概念，讲好中国故事，传播好中国声音。</w:t>
            </w:r>
          </w:p>
          <w:p w14:paraId="6DEAA7B6" w14:textId="51B9D38C" w:rsidR="002F3B6E" w:rsidRDefault="00000000">
            <w:pPr>
              <w:ind w:firstLineChars="150" w:firstLine="360"/>
              <w:rPr>
                <w:rFonts w:ascii="仿宋" w:eastAsia="仿宋" w:hAnsi="仿宋"/>
                <w:b/>
                <w:color w:val="000000"/>
                <w:szCs w:val="21"/>
              </w:rPr>
            </w:pPr>
            <w:r>
              <w:rPr>
                <w:rFonts w:ascii="华文中宋" w:eastAsia="华文中宋" w:hAnsi="华文中宋" w:hint="eastAsia"/>
                <w:sz w:val="24"/>
              </w:rPr>
              <w:t>推荐人（两名）签名：</w:t>
            </w:r>
            <w:r>
              <w:rPr>
                <w:rFonts w:ascii="仿宋" w:eastAsia="仿宋" w:hAnsi="仿宋" w:hint="eastAsia"/>
                <w:b/>
                <w:color w:val="000000"/>
                <w:szCs w:val="21"/>
              </w:rPr>
              <w:t xml:space="preserve">                </w:t>
            </w:r>
            <w:r>
              <w:rPr>
                <w:rFonts w:ascii="华文中宋" w:eastAsia="华文中宋" w:hAnsi="华文中宋" w:hint="eastAsia"/>
                <w:sz w:val="24"/>
              </w:rPr>
              <w:t>自荐、他荐人签名：</w:t>
            </w: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5E30D692" w14:textId="77777777" w:rsidR="002F3B6E" w:rsidRDefault="00000000">
            <w:pPr>
              <w:ind w:firstLineChars="2000" w:firstLine="4200"/>
              <w:rPr>
                <w:rFonts w:ascii="仿宋" w:eastAsia="仿宋" w:hAnsi="仿宋"/>
                <w:b/>
                <w:color w:val="000000"/>
                <w:szCs w:val="21"/>
              </w:rPr>
            </w:pPr>
            <w:r>
              <w:rPr>
                <w:rFonts w:ascii="仿宋" w:eastAsia="仿宋" w:hAnsi="仿宋" w:hint="eastAsia"/>
                <w:color w:val="000000"/>
                <w:szCs w:val="21"/>
              </w:rPr>
              <w:t>（单位自荐、他荐的，由单位</w:t>
            </w:r>
          </w:p>
          <w:p w14:paraId="12A476C8" w14:textId="77777777" w:rsidR="002F3B6E" w:rsidRDefault="00000000">
            <w:pPr>
              <w:ind w:firstLineChars="2100" w:firstLine="4410"/>
              <w:rPr>
                <w:rFonts w:ascii="仿宋" w:eastAsia="仿宋" w:hAnsi="仿宋"/>
                <w:color w:val="000000"/>
                <w:szCs w:val="21"/>
              </w:rPr>
            </w:pPr>
            <w:r>
              <w:rPr>
                <w:rFonts w:ascii="仿宋" w:eastAsia="仿宋" w:hAnsi="仿宋" w:hint="eastAsia"/>
                <w:color w:val="000000"/>
                <w:szCs w:val="21"/>
              </w:rPr>
              <w:t>负责人签名并加盖单位公章）</w:t>
            </w:r>
          </w:p>
          <w:p w14:paraId="4A6DA508" w14:textId="77777777" w:rsidR="002F3B6E" w:rsidRDefault="002F3B6E">
            <w:pPr>
              <w:ind w:firstLineChars="2400" w:firstLine="5040"/>
              <w:rPr>
                <w:rFonts w:ascii="仿宋" w:eastAsia="仿宋" w:hAnsi="仿宋"/>
                <w:color w:val="000000"/>
                <w:szCs w:val="21"/>
              </w:rPr>
            </w:pPr>
          </w:p>
          <w:p w14:paraId="6B60FD98" w14:textId="77777777" w:rsidR="002F3B6E" w:rsidRDefault="00000000">
            <w:pPr>
              <w:spacing w:line="380" w:lineRule="exact"/>
              <w:ind w:firstLineChars="200" w:firstLine="480"/>
              <w:rPr>
                <w:rFonts w:ascii="仿宋_GB2312" w:eastAsia="仿宋_GB2312"/>
                <w:sz w:val="28"/>
              </w:rPr>
            </w:pP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月    日 </w:t>
            </w:r>
            <w:r>
              <w:rPr>
                <w:rFonts w:ascii="仿宋" w:eastAsia="仿宋" w:hAnsi="仿宋" w:hint="eastAsia"/>
                <w:color w:val="000000"/>
                <w:szCs w:val="21"/>
              </w:rPr>
              <w:t xml:space="preserve">                </w:t>
            </w: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w:t>
            </w:r>
            <w:r>
              <w:rPr>
                <w:rFonts w:ascii="华文中宋" w:eastAsia="华文中宋" w:hAnsi="华文中宋"/>
                <w:sz w:val="24"/>
              </w:rPr>
              <w:t xml:space="preserve">   </w:t>
            </w:r>
            <w:r>
              <w:rPr>
                <w:rFonts w:ascii="华文中宋" w:eastAsia="华文中宋" w:hAnsi="华文中宋" w:hint="eastAsia"/>
                <w:sz w:val="24"/>
              </w:rPr>
              <w:t>日</w:t>
            </w:r>
          </w:p>
        </w:tc>
      </w:tr>
      <w:tr w:rsidR="002F3B6E" w14:paraId="43E9893F" w14:textId="77777777">
        <w:trPr>
          <w:cantSplit/>
          <w:trHeight w:hRule="exact" w:val="2124"/>
          <w:jc w:val="center"/>
        </w:trPr>
        <w:tc>
          <w:tcPr>
            <w:tcW w:w="1927" w:type="dxa"/>
            <w:gridSpan w:val="2"/>
            <w:vAlign w:val="center"/>
          </w:tcPr>
          <w:p w14:paraId="7045F70E" w14:textId="77777777" w:rsidR="002F3B6E" w:rsidRDefault="00000000">
            <w:pPr>
              <w:spacing w:line="380" w:lineRule="exact"/>
              <w:jc w:val="center"/>
              <w:rPr>
                <w:rFonts w:ascii="华文中宋" w:eastAsia="华文中宋" w:hAnsi="华文中宋"/>
                <w:sz w:val="24"/>
              </w:rPr>
            </w:pPr>
            <w:r>
              <w:rPr>
                <w:rFonts w:ascii="华文中宋" w:eastAsia="华文中宋" w:hAnsi="华文中宋" w:hint="eastAsia"/>
                <w:sz w:val="24"/>
              </w:rPr>
              <w:t>审核单位意见</w:t>
            </w:r>
          </w:p>
        </w:tc>
        <w:tc>
          <w:tcPr>
            <w:tcW w:w="8161" w:type="dxa"/>
            <w:gridSpan w:val="11"/>
            <w:tcBorders>
              <w:top w:val="single" w:sz="4" w:space="0" w:color="auto"/>
              <w:left w:val="single" w:sz="4" w:space="0" w:color="auto"/>
              <w:bottom w:val="single" w:sz="4" w:space="0" w:color="auto"/>
              <w:right w:val="single" w:sz="4" w:space="0" w:color="auto"/>
            </w:tcBorders>
          </w:tcPr>
          <w:p w14:paraId="4723C7ED" w14:textId="77777777" w:rsidR="002F3B6E" w:rsidRDefault="002F3B6E">
            <w:pPr>
              <w:rPr>
                <w:rFonts w:ascii="仿宋" w:eastAsia="仿宋" w:hAnsi="仿宋"/>
                <w:color w:val="000000"/>
                <w:w w:val="95"/>
                <w:szCs w:val="21"/>
              </w:rPr>
            </w:pPr>
          </w:p>
          <w:p w14:paraId="42B9B8F9" w14:textId="77777777" w:rsidR="002F3B6E" w:rsidRDefault="00000000">
            <w:pPr>
              <w:rPr>
                <w:rFonts w:ascii="仿宋" w:eastAsia="仿宋" w:hAnsi="仿宋"/>
                <w:color w:val="000000" w:themeColor="text1"/>
                <w:szCs w:val="21"/>
              </w:rPr>
            </w:pPr>
            <w:r>
              <w:rPr>
                <w:rFonts w:ascii="仿宋" w:eastAsia="仿宋" w:hAnsi="仿宋" w:hint="eastAsia"/>
                <w:color w:val="000000" w:themeColor="text1"/>
                <w:szCs w:val="21"/>
              </w:rPr>
              <w:t>同意推荐。</w:t>
            </w:r>
          </w:p>
          <w:p w14:paraId="69F9F52E" w14:textId="77777777" w:rsidR="002F3B6E" w:rsidRDefault="00000000">
            <w:pPr>
              <w:ind w:firstLineChars="2850" w:firstLine="6008"/>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353FE5EA" w14:textId="77777777" w:rsidR="002F3B6E" w:rsidRDefault="00000000">
            <w:pPr>
              <w:ind w:firstLine="420"/>
              <w:rPr>
                <w:rFonts w:ascii="仿宋" w:eastAsia="仿宋" w:hAnsi="仿宋"/>
                <w:color w:val="000000"/>
                <w:szCs w:val="21"/>
              </w:rPr>
            </w:pPr>
            <w:r>
              <w:rPr>
                <w:rFonts w:ascii="仿宋" w:eastAsia="仿宋" w:hAnsi="仿宋" w:hint="eastAsia"/>
                <w:color w:val="000000"/>
                <w:szCs w:val="21"/>
              </w:rPr>
              <w:t xml:space="preserve">                                                  （加盖单位公章）</w:t>
            </w:r>
          </w:p>
          <w:p w14:paraId="6F6413AD" w14:textId="77777777" w:rsidR="002F3B6E" w:rsidRDefault="00000000">
            <w:pPr>
              <w:ind w:firstLine="420"/>
              <w:rPr>
                <w:rFonts w:ascii="华文中宋" w:eastAsia="华文中宋" w:hAnsi="华文中宋"/>
                <w:sz w:val="24"/>
              </w:rPr>
            </w:pPr>
            <w:r>
              <w:rPr>
                <w:rFonts w:ascii="仿宋" w:eastAsia="仿宋" w:hAnsi="仿宋" w:hint="eastAsia"/>
                <w:color w:val="000000"/>
                <w:szCs w:val="21"/>
              </w:rPr>
              <w:t xml:space="preserve">                                              </w:t>
            </w:r>
            <w:r>
              <w:rPr>
                <w:rFonts w:ascii="华文中宋" w:eastAsia="华文中宋" w:hAnsi="华文中宋"/>
                <w:sz w:val="24"/>
              </w:rPr>
              <w:t xml:space="preserve"> 202</w:t>
            </w:r>
            <w:r>
              <w:rPr>
                <w:rFonts w:ascii="华文中宋" w:eastAsia="华文中宋" w:hAnsi="华文中宋" w:hint="eastAsia"/>
                <w:sz w:val="24"/>
              </w:rPr>
              <w:t>3</w:t>
            </w:r>
            <w:r>
              <w:rPr>
                <w:rFonts w:ascii="华文中宋" w:eastAsia="华文中宋" w:hAnsi="华文中宋"/>
                <w:sz w:val="24"/>
              </w:rPr>
              <w:t>年    月    日</w:t>
            </w:r>
          </w:p>
          <w:p w14:paraId="6D53D399" w14:textId="77777777" w:rsidR="002F3B6E" w:rsidRDefault="002F3B6E">
            <w:pPr>
              <w:spacing w:line="380" w:lineRule="exact"/>
              <w:jc w:val="center"/>
              <w:rPr>
                <w:rFonts w:ascii="仿宋" w:eastAsia="仿宋" w:hAnsi="仿宋"/>
                <w:b/>
                <w:color w:val="000000"/>
                <w:szCs w:val="21"/>
              </w:rPr>
            </w:pPr>
          </w:p>
        </w:tc>
      </w:tr>
    </w:tbl>
    <w:p w14:paraId="26035631" w14:textId="77777777" w:rsidR="002F3B6E" w:rsidRDefault="002F3B6E" w:rsidP="00936BAE">
      <w:pPr>
        <w:spacing w:line="380" w:lineRule="exact"/>
        <w:rPr>
          <w:rFonts w:ascii="楷体" w:eastAsia="楷体" w:hAnsi="楷体" w:cs="楷体" w:hint="eastAsia"/>
          <w:b/>
          <w:bCs/>
          <w:color w:val="000000" w:themeColor="text1"/>
          <w:sz w:val="30"/>
          <w:szCs w:val="30"/>
        </w:rPr>
      </w:pPr>
    </w:p>
    <w:sectPr w:rsidR="002F3B6E">
      <w:headerReference w:type="default" r:id="rId11"/>
      <w:footerReference w:type="default" r:id="rId12"/>
      <w:pgSz w:w="11906" w:h="16838"/>
      <w:pgMar w:top="1698" w:right="1474" w:bottom="1720"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68AFA" w14:textId="77777777" w:rsidR="008D2779" w:rsidRDefault="008D2779">
      <w:r>
        <w:separator/>
      </w:r>
    </w:p>
  </w:endnote>
  <w:endnote w:type="continuationSeparator" w:id="0">
    <w:p w14:paraId="75234EEB" w14:textId="77777777" w:rsidR="008D2779" w:rsidRDefault="008D2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D0FA277C-2294-4721-9735-9069F45AC298}"/>
    <w:embedBold r:id="rId2" w:subsetted="1" w:fontKey="{17C5D138-C8A7-4E8C-9E10-41AD765E20BF}"/>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embedBold r:id="rId3" w:subsetted="1" w:fontKey="{2A6A04B3-2371-493A-A315-05CB560E5EF6}"/>
  </w:font>
  <w:font w:name="华文中宋">
    <w:panose1 w:val="02010600040101010101"/>
    <w:charset w:val="86"/>
    <w:family w:val="auto"/>
    <w:pitch w:val="variable"/>
    <w:sig w:usb0="00000287" w:usb1="080F0000" w:usb2="00000010" w:usb3="00000000" w:csb0="0004009F" w:csb1="00000000"/>
    <w:embedRegular r:id="rId4" w:subsetted="1" w:fontKey="{5F293E2C-6654-4B0C-A542-9E0C65FA60D3}"/>
  </w:font>
  <w:font w:name="仿宋_GB2312">
    <w:panose1 w:val="02010609030101010101"/>
    <w:charset w:val="86"/>
    <w:family w:val="modern"/>
    <w:pitch w:val="fixed"/>
    <w:sig w:usb0="00000001" w:usb1="080E0000" w:usb2="00000010" w:usb3="00000000" w:csb0="00040000" w:csb1="00000000"/>
    <w:embedRegular r:id="rId5" w:subsetted="1" w:fontKey="{BC2C1EEE-92FC-44A0-A8FD-863E5FB60695}"/>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027027"/>
    </w:sdtPr>
    <w:sdtContent>
      <w:p w14:paraId="4B1EBF87" w14:textId="77777777" w:rsidR="002F3B6E" w:rsidRDefault="00000000">
        <w:pPr>
          <w:pStyle w:val="a9"/>
          <w:jc w:val="center"/>
        </w:pPr>
        <w:r>
          <w:fldChar w:fldCharType="begin"/>
        </w:r>
        <w:r>
          <w:instrText>PAGE   \* MERGEFORMAT</w:instrText>
        </w:r>
        <w:r>
          <w:fldChar w:fldCharType="separate"/>
        </w:r>
        <w:r>
          <w:rPr>
            <w:lang w:val="zh-CN"/>
          </w:rPr>
          <w:t>-</w:t>
        </w:r>
        <w:r>
          <w:t xml:space="preserve"> 11 -</w:t>
        </w:r>
        <w:r>
          <w:fldChar w:fldCharType="end"/>
        </w:r>
      </w:p>
    </w:sdtContent>
  </w:sdt>
  <w:p w14:paraId="75A68D9C" w14:textId="77777777" w:rsidR="002F3B6E" w:rsidRDefault="002F3B6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9594C" w14:textId="77777777" w:rsidR="008D2779" w:rsidRDefault="008D2779">
      <w:r>
        <w:separator/>
      </w:r>
    </w:p>
  </w:footnote>
  <w:footnote w:type="continuationSeparator" w:id="0">
    <w:p w14:paraId="1926B30A" w14:textId="77777777" w:rsidR="008D2779" w:rsidRDefault="008D27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CB76" w14:textId="77777777" w:rsidR="002F3B6E" w:rsidRDefault="002F3B6E">
    <w:pPr>
      <w:pStyle w:val="3"/>
      <w:spacing w:after="0" w:line="320" w:lineRule="exact"/>
      <w:jc w:val="left"/>
      <w:rPr>
        <w:rFonts w:ascii="楷体" w:eastAsia="楷体" w:hAnsi="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NmMmJjZGQ0ZjM2NGI1NDFlZjUwNDUxZDllZGYxYWUifQ=="/>
  </w:docVars>
  <w:rsids>
    <w:rsidRoot w:val="00B9508B"/>
    <w:rsid w:val="BB7EE619"/>
    <w:rsid w:val="BF7D3AE1"/>
    <w:rsid w:val="EFEF6A66"/>
    <w:rsid w:val="00011402"/>
    <w:rsid w:val="00011D8A"/>
    <w:rsid w:val="0001704F"/>
    <w:rsid w:val="00021165"/>
    <w:rsid w:val="00022E75"/>
    <w:rsid w:val="000306B5"/>
    <w:rsid w:val="00043DA5"/>
    <w:rsid w:val="000444DA"/>
    <w:rsid w:val="00050EFA"/>
    <w:rsid w:val="000515FD"/>
    <w:rsid w:val="000523E5"/>
    <w:rsid w:val="0006350A"/>
    <w:rsid w:val="0006360C"/>
    <w:rsid w:val="00074375"/>
    <w:rsid w:val="00076AE8"/>
    <w:rsid w:val="000778BA"/>
    <w:rsid w:val="00080C78"/>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69CA"/>
    <w:rsid w:val="00133B90"/>
    <w:rsid w:val="00134AC0"/>
    <w:rsid w:val="00136EBE"/>
    <w:rsid w:val="00143573"/>
    <w:rsid w:val="00144193"/>
    <w:rsid w:val="00146C11"/>
    <w:rsid w:val="00153D34"/>
    <w:rsid w:val="00155B4D"/>
    <w:rsid w:val="00156AAA"/>
    <w:rsid w:val="001620DA"/>
    <w:rsid w:val="0016731F"/>
    <w:rsid w:val="00167C25"/>
    <w:rsid w:val="00181E32"/>
    <w:rsid w:val="001823F8"/>
    <w:rsid w:val="001922DD"/>
    <w:rsid w:val="001939D7"/>
    <w:rsid w:val="00194421"/>
    <w:rsid w:val="001A112E"/>
    <w:rsid w:val="001A1C28"/>
    <w:rsid w:val="001A7CCB"/>
    <w:rsid w:val="001B19EE"/>
    <w:rsid w:val="001B21FC"/>
    <w:rsid w:val="001B2C24"/>
    <w:rsid w:val="001B7B8B"/>
    <w:rsid w:val="001C3983"/>
    <w:rsid w:val="001D0252"/>
    <w:rsid w:val="001D65BA"/>
    <w:rsid w:val="001D7D62"/>
    <w:rsid w:val="001F2C99"/>
    <w:rsid w:val="001F35CB"/>
    <w:rsid w:val="001F6769"/>
    <w:rsid w:val="002006D7"/>
    <w:rsid w:val="00206379"/>
    <w:rsid w:val="002074A8"/>
    <w:rsid w:val="00214320"/>
    <w:rsid w:val="00216421"/>
    <w:rsid w:val="00226499"/>
    <w:rsid w:val="00232427"/>
    <w:rsid w:val="00232653"/>
    <w:rsid w:val="00232D88"/>
    <w:rsid w:val="0023442E"/>
    <w:rsid w:val="00236CC6"/>
    <w:rsid w:val="00243D30"/>
    <w:rsid w:val="0024697C"/>
    <w:rsid w:val="00247430"/>
    <w:rsid w:val="00247E0E"/>
    <w:rsid w:val="00271193"/>
    <w:rsid w:val="00273FEC"/>
    <w:rsid w:val="0027453F"/>
    <w:rsid w:val="00275DF3"/>
    <w:rsid w:val="00280066"/>
    <w:rsid w:val="00283576"/>
    <w:rsid w:val="00285B34"/>
    <w:rsid w:val="0028717C"/>
    <w:rsid w:val="00292BAB"/>
    <w:rsid w:val="002A4FE6"/>
    <w:rsid w:val="002B2AF6"/>
    <w:rsid w:val="002B4E71"/>
    <w:rsid w:val="002C1739"/>
    <w:rsid w:val="002D313F"/>
    <w:rsid w:val="002D4007"/>
    <w:rsid w:val="002D4314"/>
    <w:rsid w:val="002D4735"/>
    <w:rsid w:val="002D6F8D"/>
    <w:rsid w:val="002D78FA"/>
    <w:rsid w:val="002E1ABD"/>
    <w:rsid w:val="002E360F"/>
    <w:rsid w:val="002E6031"/>
    <w:rsid w:val="002F1E9A"/>
    <w:rsid w:val="002F392B"/>
    <w:rsid w:val="002F3B6E"/>
    <w:rsid w:val="00300337"/>
    <w:rsid w:val="0030133B"/>
    <w:rsid w:val="003028C6"/>
    <w:rsid w:val="00307343"/>
    <w:rsid w:val="0030795D"/>
    <w:rsid w:val="0031001D"/>
    <w:rsid w:val="00332CEA"/>
    <w:rsid w:val="00341971"/>
    <w:rsid w:val="00354011"/>
    <w:rsid w:val="00356873"/>
    <w:rsid w:val="0036030C"/>
    <w:rsid w:val="003642A1"/>
    <w:rsid w:val="0036708F"/>
    <w:rsid w:val="00370D55"/>
    <w:rsid w:val="003718B6"/>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D1307"/>
    <w:rsid w:val="003E7DEE"/>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90AB9"/>
    <w:rsid w:val="00491476"/>
    <w:rsid w:val="00494FFB"/>
    <w:rsid w:val="0049557B"/>
    <w:rsid w:val="00495E53"/>
    <w:rsid w:val="004A4240"/>
    <w:rsid w:val="004A4F42"/>
    <w:rsid w:val="004C1079"/>
    <w:rsid w:val="004C5C2D"/>
    <w:rsid w:val="004C7DF9"/>
    <w:rsid w:val="004D19F2"/>
    <w:rsid w:val="004D2509"/>
    <w:rsid w:val="004D5105"/>
    <w:rsid w:val="004D7B4B"/>
    <w:rsid w:val="004E1729"/>
    <w:rsid w:val="004E27C7"/>
    <w:rsid w:val="004E2F7B"/>
    <w:rsid w:val="004E5D67"/>
    <w:rsid w:val="004F1601"/>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282B"/>
    <w:rsid w:val="00552B8A"/>
    <w:rsid w:val="00564975"/>
    <w:rsid w:val="005721A5"/>
    <w:rsid w:val="00572273"/>
    <w:rsid w:val="0057323B"/>
    <w:rsid w:val="00577FD5"/>
    <w:rsid w:val="00582E58"/>
    <w:rsid w:val="005870CF"/>
    <w:rsid w:val="0058798F"/>
    <w:rsid w:val="0059121C"/>
    <w:rsid w:val="005922D3"/>
    <w:rsid w:val="00594D16"/>
    <w:rsid w:val="00597A2E"/>
    <w:rsid w:val="005A1599"/>
    <w:rsid w:val="005A4906"/>
    <w:rsid w:val="005A592D"/>
    <w:rsid w:val="005A5C4B"/>
    <w:rsid w:val="005A7DFB"/>
    <w:rsid w:val="005C186C"/>
    <w:rsid w:val="005D2BBE"/>
    <w:rsid w:val="005E0824"/>
    <w:rsid w:val="005F4523"/>
    <w:rsid w:val="005F517D"/>
    <w:rsid w:val="005F7D7A"/>
    <w:rsid w:val="0060592D"/>
    <w:rsid w:val="00607FB1"/>
    <w:rsid w:val="006128F2"/>
    <w:rsid w:val="0061598F"/>
    <w:rsid w:val="00624041"/>
    <w:rsid w:val="00627E2C"/>
    <w:rsid w:val="006318B4"/>
    <w:rsid w:val="0063417F"/>
    <w:rsid w:val="00652227"/>
    <w:rsid w:val="0065266A"/>
    <w:rsid w:val="00656E04"/>
    <w:rsid w:val="0066489F"/>
    <w:rsid w:val="0067125B"/>
    <w:rsid w:val="0067400E"/>
    <w:rsid w:val="00676128"/>
    <w:rsid w:val="006775B1"/>
    <w:rsid w:val="00681447"/>
    <w:rsid w:val="00696935"/>
    <w:rsid w:val="006A1B53"/>
    <w:rsid w:val="006B02E8"/>
    <w:rsid w:val="006B5249"/>
    <w:rsid w:val="006B6724"/>
    <w:rsid w:val="006C310A"/>
    <w:rsid w:val="006D0D0D"/>
    <w:rsid w:val="006D1DF4"/>
    <w:rsid w:val="006D5D8B"/>
    <w:rsid w:val="006E2A4E"/>
    <w:rsid w:val="006E3B14"/>
    <w:rsid w:val="006E5B54"/>
    <w:rsid w:val="006E660F"/>
    <w:rsid w:val="006E6F4A"/>
    <w:rsid w:val="006E7458"/>
    <w:rsid w:val="006F0E0B"/>
    <w:rsid w:val="00704BC6"/>
    <w:rsid w:val="007070E9"/>
    <w:rsid w:val="00715E3C"/>
    <w:rsid w:val="00721A70"/>
    <w:rsid w:val="00722CA1"/>
    <w:rsid w:val="0072745F"/>
    <w:rsid w:val="00742954"/>
    <w:rsid w:val="0076109A"/>
    <w:rsid w:val="007650B1"/>
    <w:rsid w:val="00765883"/>
    <w:rsid w:val="00776C01"/>
    <w:rsid w:val="00777516"/>
    <w:rsid w:val="00791540"/>
    <w:rsid w:val="0079458C"/>
    <w:rsid w:val="0079526C"/>
    <w:rsid w:val="007A7480"/>
    <w:rsid w:val="007B4CF9"/>
    <w:rsid w:val="007C44B8"/>
    <w:rsid w:val="007C7918"/>
    <w:rsid w:val="007D1901"/>
    <w:rsid w:val="007D19A4"/>
    <w:rsid w:val="007D20F1"/>
    <w:rsid w:val="007E055A"/>
    <w:rsid w:val="007E0FCB"/>
    <w:rsid w:val="007F073E"/>
    <w:rsid w:val="007F152F"/>
    <w:rsid w:val="007F27D6"/>
    <w:rsid w:val="007F7837"/>
    <w:rsid w:val="0080294B"/>
    <w:rsid w:val="00807ADF"/>
    <w:rsid w:val="00807F03"/>
    <w:rsid w:val="00830258"/>
    <w:rsid w:val="008566E9"/>
    <w:rsid w:val="00877CC4"/>
    <w:rsid w:val="00883559"/>
    <w:rsid w:val="008863C8"/>
    <w:rsid w:val="008941AD"/>
    <w:rsid w:val="008A0051"/>
    <w:rsid w:val="008A52ED"/>
    <w:rsid w:val="008A6558"/>
    <w:rsid w:val="008B78D8"/>
    <w:rsid w:val="008B7D3B"/>
    <w:rsid w:val="008B7E14"/>
    <w:rsid w:val="008C2295"/>
    <w:rsid w:val="008C3D8E"/>
    <w:rsid w:val="008C7862"/>
    <w:rsid w:val="008D2779"/>
    <w:rsid w:val="008D77DE"/>
    <w:rsid w:val="008E4D1B"/>
    <w:rsid w:val="008F280E"/>
    <w:rsid w:val="00900053"/>
    <w:rsid w:val="009147F2"/>
    <w:rsid w:val="00920190"/>
    <w:rsid w:val="00923707"/>
    <w:rsid w:val="00930A9D"/>
    <w:rsid w:val="009360BC"/>
    <w:rsid w:val="00936BAE"/>
    <w:rsid w:val="009409B9"/>
    <w:rsid w:val="00941E7E"/>
    <w:rsid w:val="009438E1"/>
    <w:rsid w:val="009449BA"/>
    <w:rsid w:val="0094509F"/>
    <w:rsid w:val="009508AE"/>
    <w:rsid w:val="00956644"/>
    <w:rsid w:val="009601AC"/>
    <w:rsid w:val="00972522"/>
    <w:rsid w:val="00973103"/>
    <w:rsid w:val="009736EB"/>
    <w:rsid w:val="00983ABF"/>
    <w:rsid w:val="009878EF"/>
    <w:rsid w:val="0099239B"/>
    <w:rsid w:val="009A3439"/>
    <w:rsid w:val="009A37AC"/>
    <w:rsid w:val="009A7523"/>
    <w:rsid w:val="009B1692"/>
    <w:rsid w:val="009B7A95"/>
    <w:rsid w:val="009C254C"/>
    <w:rsid w:val="009C5E9A"/>
    <w:rsid w:val="009D1682"/>
    <w:rsid w:val="009D443D"/>
    <w:rsid w:val="009D47B9"/>
    <w:rsid w:val="009E013F"/>
    <w:rsid w:val="009E3D2F"/>
    <w:rsid w:val="009F241A"/>
    <w:rsid w:val="009F49A1"/>
    <w:rsid w:val="009F4CB0"/>
    <w:rsid w:val="009F6DF1"/>
    <w:rsid w:val="009F7918"/>
    <w:rsid w:val="00A02BC9"/>
    <w:rsid w:val="00A0448D"/>
    <w:rsid w:val="00A105D0"/>
    <w:rsid w:val="00A1232E"/>
    <w:rsid w:val="00A13A3D"/>
    <w:rsid w:val="00A16FA8"/>
    <w:rsid w:val="00A21764"/>
    <w:rsid w:val="00A31BAE"/>
    <w:rsid w:val="00A376E0"/>
    <w:rsid w:val="00A45587"/>
    <w:rsid w:val="00A50F5C"/>
    <w:rsid w:val="00A53ECE"/>
    <w:rsid w:val="00A562E6"/>
    <w:rsid w:val="00A6243E"/>
    <w:rsid w:val="00A66119"/>
    <w:rsid w:val="00A71599"/>
    <w:rsid w:val="00A72ED0"/>
    <w:rsid w:val="00A76B0A"/>
    <w:rsid w:val="00A91752"/>
    <w:rsid w:val="00A93786"/>
    <w:rsid w:val="00A9396D"/>
    <w:rsid w:val="00A971C3"/>
    <w:rsid w:val="00AA3AA5"/>
    <w:rsid w:val="00AA4B2F"/>
    <w:rsid w:val="00AA7DEB"/>
    <w:rsid w:val="00AB091E"/>
    <w:rsid w:val="00AB1858"/>
    <w:rsid w:val="00AB466A"/>
    <w:rsid w:val="00AB6093"/>
    <w:rsid w:val="00AB6533"/>
    <w:rsid w:val="00AC2F47"/>
    <w:rsid w:val="00AC711F"/>
    <w:rsid w:val="00AD086A"/>
    <w:rsid w:val="00AD2649"/>
    <w:rsid w:val="00AD31B6"/>
    <w:rsid w:val="00AD4653"/>
    <w:rsid w:val="00AD4743"/>
    <w:rsid w:val="00AD4DA0"/>
    <w:rsid w:val="00AD503C"/>
    <w:rsid w:val="00AD590F"/>
    <w:rsid w:val="00AD6D50"/>
    <w:rsid w:val="00AF1686"/>
    <w:rsid w:val="00B074B2"/>
    <w:rsid w:val="00B167F8"/>
    <w:rsid w:val="00B22532"/>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6131"/>
    <w:rsid w:val="00BC7F8D"/>
    <w:rsid w:val="00BD21F7"/>
    <w:rsid w:val="00BD3BB2"/>
    <w:rsid w:val="00BD772F"/>
    <w:rsid w:val="00BE3876"/>
    <w:rsid w:val="00BE7F14"/>
    <w:rsid w:val="00BF1875"/>
    <w:rsid w:val="00BF1B09"/>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61327"/>
    <w:rsid w:val="00C6387C"/>
    <w:rsid w:val="00C70303"/>
    <w:rsid w:val="00C71134"/>
    <w:rsid w:val="00C713FC"/>
    <w:rsid w:val="00C83012"/>
    <w:rsid w:val="00C834BE"/>
    <w:rsid w:val="00C844F0"/>
    <w:rsid w:val="00C85345"/>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D0621E"/>
    <w:rsid w:val="00D11D18"/>
    <w:rsid w:val="00D17331"/>
    <w:rsid w:val="00D17E19"/>
    <w:rsid w:val="00D225AB"/>
    <w:rsid w:val="00D273BA"/>
    <w:rsid w:val="00D4285B"/>
    <w:rsid w:val="00D42B17"/>
    <w:rsid w:val="00D45658"/>
    <w:rsid w:val="00D5670A"/>
    <w:rsid w:val="00D619EE"/>
    <w:rsid w:val="00D61FEE"/>
    <w:rsid w:val="00D65BD0"/>
    <w:rsid w:val="00D7708D"/>
    <w:rsid w:val="00D77797"/>
    <w:rsid w:val="00D83B96"/>
    <w:rsid w:val="00D86432"/>
    <w:rsid w:val="00D935CD"/>
    <w:rsid w:val="00D93664"/>
    <w:rsid w:val="00D973B1"/>
    <w:rsid w:val="00DA39F2"/>
    <w:rsid w:val="00DB37AC"/>
    <w:rsid w:val="00DB76A9"/>
    <w:rsid w:val="00DC08AB"/>
    <w:rsid w:val="00DD1CCB"/>
    <w:rsid w:val="00DD23E2"/>
    <w:rsid w:val="00DD631D"/>
    <w:rsid w:val="00DF42C4"/>
    <w:rsid w:val="00E026A7"/>
    <w:rsid w:val="00E10F10"/>
    <w:rsid w:val="00E12550"/>
    <w:rsid w:val="00E21026"/>
    <w:rsid w:val="00E22411"/>
    <w:rsid w:val="00E26704"/>
    <w:rsid w:val="00E33661"/>
    <w:rsid w:val="00E34AC3"/>
    <w:rsid w:val="00E36A86"/>
    <w:rsid w:val="00E43092"/>
    <w:rsid w:val="00E476E5"/>
    <w:rsid w:val="00E5127B"/>
    <w:rsid w:val="00E55002"/>
    <w:rsid w:val="00E57B9E"/>
    <w:rsid w:val="00E600BB"/>
    <w:rsid w:val="00E609B9"/>
    <w:rsid w:val="00E70F6F"/>
    <w:rsid w:val="00E7435E"/>
    <w:rsid w:val="00E77E0D"/>
    <w:rsid w:val="00E8071F"/>
    <w:rsid w:val="00E82788"/>
    <w:rsid w:val="00E83A0F"/>
    <w:rsid w:val="00E87272"/>
    <w:rsid w:val="00E90129"/>
    <w:rsid w:val="00E95BFA"/>
    <w:rsid w:val="00EA4FC5"/>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4756"/>
    <w:rsid w:val="00F14B82"/>
    <w:rsid w:val="00F15009"/>
    <w:rsid w:val="00F22AB1"/>
    <w:rsid w:val="00F2487B"/>
    <w:rsid w:val="00F24F61"/>
    <w:rsid w:val="00F260B4"/>
    <w:rsid w:val="00F30B02"/>
    <w:rsid w:val="00F31BE6"/>
    <w:rsid w:val="00F328BA"/>
    <w:rsid w:val="00F33955"/>
    <w:rsid w:val="00F36B9E"/>
    <w:rsid w:val="00F41BFE"/>
    <w:rsid w:val="00F428B8"/>
    <w:rsid w:val="00F44A58"/>
    <w:rsid w:val="00F52B88"/>
    <w:rsid w:val="00F5342A"/>
    <w:rsid w:val="00F55D05"/>
    <w:rsid w:val="00F6427D"/>
    <w:rsid w:val="00F72B7E"/>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3643CE"/>
    <w:rsid w:val="0B68493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961AB"/>
    <w:rsid w:val="127F48AC"/>
    <w:rsid w:val="128B2857"/>
    <w:rsid w:val="129A088F"/>
    <w:rsid w:val="12B502CE"/>
    <w:rsid w:val="12EC610C"/>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C851B9"/>
    <w:rsid w:val="2EE24CE9"/>
    <w:rsid w:val="2EF412FB"/>
    <w:rsid w:val="2F1A178D"/>
    <w:rsid w:val="2F4B1ED6"/>
    <w:rsid w:val="2F6B19CD"/>
    <w:rsid w:val="2F6F0031"/>
    <w:rsid w:val="2F757C4D"/>
    <w:rsid w:val="2F7B222C"/>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DFDBECB"/>
    <w:rsid w:val="3E1815AC"/>
    <w:rsid w:val="3E185EB9"/>
    <w:rsid w:val="3E4368FA"/>
    <w:rsid w:val="3E542441"/>
    <w:rsid w:val="3E682515"/>
    <w:rsid w:val="3E733B27"/>
    <w:rsid w:val="3E7A14AF"/>
    <w:rsid w:val="3EA132AC"/>
    <w:rsid w:val="3EB07A9E"/>
    <w:rsid w:val="3EE66096"/>
    <w:rsid w:val="3EFB77EE"/>
    <w:rsid w:val="3F116709"/>
    <w:rsid w:val="3F2E330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134814"/>
    <w:rsid w:val="592014A1"/>
    <w:rsid w:val="59361205"/>
    <w:rsid w:val="59490573"/>
    <w:rsid w:val="595A739C"/>
    <w:rsid w:val="59617EEA"/>
    <w:rsid w:val="597247E0"/>
    <w:rsid w:val="59736FAA"/>
    <w:rsid w:val="597E3F42"/>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AC41E1"/>
    <w:rsid w:val="5BBC1DB1"/>
    <w:rsid w:val="5BCF1086"/>
    <w:rsid w:val="5BD05B5E"/>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3B5729"/>
    <w:rsid w:val="6A6136E2"/>
    <w:rsid w:val="6A80346D"/>
    <w:rsid w:val="6AA81420"/>
    <w:rsid w:val="6AC41FD2"/>
    <w:rsid w:val="6AC91176"/>
    <w:rsid w:val="6ACB406A"/>
    <w:rsid w:val="6ADE3AEC"/>
    <w:rsid w:val="6AE82164"/>
    <w:rsid w:val="6AF44665"/>
    <w:rsid w:val="6B204A1A"/>
    <w:rsid w:val="6B376C47"/>
    <w:rsid w:val="6B4B23F5"/>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EE4D5A"/>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B056DA"/>
    <w:rsid w:val="75B3511C"/>
    <w:rsid w:val="75CA1ADA"/>
    <w:rsid w:val="75CD1995"/>
    <w:rsid w:val="75D457BF"/>
    <w:rsid w:val="75DA08FB"/>
    <w:rsid w:val="75EF7FF3"/>
    <w:rsid w:val="75F17B8E"/>
    <w:rsid w:val="76132D7E"/>
    <w:rsid w:val="762B7156"/>
    <w:rsid w:val="762D1373"/>
    <w:rsid w:val="76402E54"/>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15EF8D"/>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E0F4F2E"/>
    <w:rsid w:val="7E152E18"/>
    <w:rsid w:val="7E3E411D"/>
    <w:rsid w:val="7E666F94"/>
    <w:rsid w:val="7E896090"/>
    <w:rsid w:val="7E9D2DE5"/>
    <w:rsid w:val="7EA36676"/>
    <w:rsid w:val="7EC35CF6"/>
    <w:rsid w:val="7EFA65DD"/>
    <w:rsid w:val="7F0455E7"/>
    <w:rsid w:val="7F20289F"/>
    <w:rsid w:val="7F280929"/>
    <w:rsid w:val="7F2A6733"/>
    <w:rsid w:val="7F3341E2"/>
    <w:rsid w:val="7F405C73"/>
    <w:rsid w:val="7F41056D"/>
    <w:rsid w:val="7F4475EB"/>
    <w:rsid w:val="7F460DAF"/>
    <w:rsid w:val="7F480617"/>
    <w:rsid w:val="7F4900D2"/>
    <w:rsid w:val="7F735F98"/>
    <w:rsid w:val="7F7D6EC7"/>
    <w:rsid w:val="7F8D5471"/>
    <w:rsid w:val="7F8E49B3"/>
    <w:rsid w:val="7FAE0E2E"/>
    <w:rsid w:val="7FC5019C"/>
    <w:rsid w:val="7FCA1D87"/>
    <w:rsid w:val="7FDF723A"/>
    <w:rsid w:val="7FE231CE"/>
    <w:rsid w:val="99F78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EC1537"/>
  <w15:docId w15:val="{40BB13E6-D2A4-4CE2-936C-03E906B7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uiPriority w:val="9"/>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3">
    <w:name w:val="Body Text 3"/>
    <w:basedOn w:val="a"/>
    <w:link w:val="31"/>
    <w:uiPriority w:val="99"/>
    <w:unhideWhenUsed/>
    <w:qFormat/>
    <w:pPr>
      <w:spacing w:after="120"/>
    </w:pPr>
    <w:rPr>
      <w:sz w:val="16"/>
      <w:szCs w:val="16"/>
      <w:lang w:val="zh-CN"/>
    </w:rPr>
  </w:style>
  <w:style w:type="paragraph" w:styleId="a4">
    <w:name w:val="Body Text"/>
    <w:basedOn w:val="a"/>
    <w:uiPriority w:val="99"/>
    <w:unhideWhenUsed/>
    <w:qFormat/>
    <w:pPr>
      <w:spacing w:after="120"/>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qFormat/>
    <w:rPr>
      <w:rFonts w:ascii="Times New Roman" w:eastAsia="宋体" w:hAnsi="Times New Roman" w:cs="Times New Roman"/>
      <w:b/>
      <w:bCs/>
    </w:rPr>
  </w:style>
  <w:style w:type="character" w:styleId="af0">
    <w:name w:val="Hyperlink"/>
    <w:uiPriority w:val="99"/>
    <w:unhideWhenUsed/>
    <w:qFormat/>
    <w:rPr>
      <w:color w:val="0000FF"/>
      <w:u w:val="single"/>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character" w:customStyle="1" w:styleId="ac">
    <w:name w:val="页眉 字符"/>
    <w:basedOn w:val="a0"/>
    <w:link w:val="ab"/>
    <w:qFormat/>
    <w:rPr>
      <w:rFonts w:ascii="Times New Roman" w:eastAsia="宋体" w:hAnsi="Times New Roman" w:cs="Times New Roman"/>
      <w:sz w:val="18"/>
      <w:szCs w:val="18"/>
    </w:rPr>
  </w:style>
  <w:style w:type="character" w:customStyle="1" w:styleId="aa">
    <w:name w:val="页脚 字符"/>
    <w:basedOn w:val="a0"/>
    <w:link w:val="a9"/>
    <w:uiPriority w:val="99"/>
    <w:qFormat/>
    <w:rPr>
      <w:rFonts w:ascii="Times New Roman" w:eastAsia="宋体" w:hAnsi="Times New Roman" w:cs="Times New Roman"/>
      <w:sz w:val="18"/>
      <w:szCs w:val="18"/>
    </w:rPr>
  </w:style>
  <w:style w:type="character" w:customStyle="1" w:styleId="a6">
    <w:name w:val="日期 字符"/>
    <w:basedOn w:val="a0"/>
    <w:link w:val="a5"/>
    <w:uiPriority w:val="99"/>
    <w:semiHidden/>
    <w:qFormat/>
    <w:rPr>
      <w:rFonts w:ascii="Times New Roman" w:eastAsia="宋体" w:hAnsi="Times New Roman" w:cs="Times New Roman"/>
      <w:szCs w:val="24"/>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Char">
    <w:name w:val="页眉 Char"/>
    <w:qFormat/>
    <w:rPr>
      <w:sz w:val="18"/>
      <w:szCs w:val="18"/>
    </w:rPr>
  </w:style>
  <w:style w:type="character" w:customStyle="1" w:styleId="30">
    <w:name w:val="正文文本 3 字符"/>
    <w:basedOn w:val="a0"/>
    <w:uiPriority w:val="99"/>
    <w:semiHidden/>
    <w:qFormat/>
    <w:rPr>
      <w:rFonts w:ascii="Times New Roman" w:eastAsia="宋体" w:hAnsi="Times New Roman" w:cs="Times New Roman"/>
      <w:sz w:val="16"/>
      <w:szCs w:val="16"/>
    </w:rPr>
  </w:style>
  <w:style w:type="character" w:customStyle="1" w:styleId="31">
    <w:name w:val="正文文本 3 字符1"/>
    <w:link w:val="3"/>
    <w:uiPriority w:val="99"/>
    <w:qFormat/>
    <w:rPr>
      <w:rFonts w:ascii="Times New Roman" w:eastAsia="宋体" w:hAnsi="Times New Roman" w:cs="Times New Roman"/>
      <w:sz w:val="16"/>
      <w:szCs w:val="16"/>
      <w:lang w:val="zh-CN" w:eastAsia="zh-CN"/>
    </w:rPr>
  </w:style>
  <w:style w:type="paragraph" w:customStyle="1" w:styleId="11">
    <w:name w:val="纯文本1"/>
    <w:basedOn w:val="a"/>
    <w:qFormat/>
    <w:pPr>
      <w:adjustRightInd w:val="0"/>
      <w:textAlignment w:val="baseline"/>
    </w:pPr>
    <w:rPr>
      <w:rFonts w:ascii="宋体" w:hAnsi="Courier New"/>
      <w:szCs w:val="20"/>
    </w:rPr>
  </w:style>
  <w:style w:type="paragraph" w:customStyle="1" w:styleId="TableParagraph">
    <w:name w:val="Table Paragraph"/>
    <w:basedOn w:val="a"/>
    <w:uiPriority w:val="1"/>
    <w:qFormat/>
    <w:rPr>
      <w:rFonts w:ascii="仿宋" w:eastAsia="仿宋" w:hAnsi="仿宋" w:cs="仿宋"/>
      <w:lang w:val="zh-CN" w:bidi="zh-CN"/>
    </w:rPr>
  </w:style>
  <w:style w:type="paragraph" w:customStyle="1" w:styleId="Default">
    <w:name w:val="Default"/>
    <w:qFormat/>
    <w:pPr>
      <w:widowControl w:val="0"/>
      <w:autoSpaceDE w:val="0"/>
      <w:autoSpaceDN w:val="0"/>
      <w:adjustRightInd w:val="0"/>
    </w:pPr>
    <w:rPr>
      <w:rFonts w:ascii="仿宋" w:hAnsi="仿宋" w:cs="仿宋"/>
      <w:color w:val="000000"/>
      <w:sz w:val="24"/>
      <w:szCs w:val="24"/>
    </w:rPr>
  </w:style>
  <w:style w:type="paragraph" w:customStyle="1" w:styleId="12">
    <w:name w:val="修订1"/>
    <w:hidden/>
    <w:uiPriority w:val="99"/>
    <w:semiHidden/>
    <w:qFormat/>
    <w:rPr>
      <w:kern w:val="2"/>
      <w:sz w:val="21"/>
      <w:szCs w:val="24"/>
    </w:rPr>
  </w:style>
  <w:style w:type="paragraph" w:styleId="af1">
    <w:name w:val="Revision"/>
    <w:hidden/>
    <w:uiPriority w:val="99"/>
    <w:semiHidden/>
    <w:rsid w:val="0057227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news.com/press-release/pr-newswire/taiwan-china-united-states-51330633ba5f9862191bf25f6c9c417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nadaily.com.cn/a/202208/25/WS63072ceea310fd2b29e743e6.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prnewswire.com/news-releases/gen-zers-discuss-taiwan-question-and-reunification-in-china-daily-series-youth-power-301614750.html" TargetMode="External"/><Relationship Id="rId4" Type="http://schemas.openxmlformats.org/officeDocument/2006/relationships/footnotes" Target="footnotes.xml"/><Relationship Id="rId9" Type="http://schemas.openxmlformats.org/officeDocument/2006/relationships/hyperlink" Target="https://www.benzinga.com/pressreleases/22/08/n28685882/gen-zers-discuss-taiwan-question-and-reunification-in-china-daily-series-youth-power"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444</Words>
  <Characters>2537</Characters>
  <Application>Microsoft Office Word</Application>
  <DocSecurity>0</DocSecurity>
  <Lines>21</Lines>
  <Paragraphs>5</Paragraphs>
  <ScaleCrop>false</ScaleCrop>
  <Company>Lenovo</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THTF</dc:creator>
  <cp:lastModifiedBy>硕彤 李</cp:lastModifiedBy>
  <cp:revision>4</cp:revision>
  <cp:lastPrinted>2023-01-11T09:33:00Z</cp:lastPrinted>
  <dcterms:created xsi:type="dcterms:W3CDTF">2023-04-17T10:02:00Z</dcterms:created>
  <dcterms:modified xsi:type="dcterms:W3CDTF">2023-04-17T10:11:00Z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2052-5.2.0.7734</vt:lpwstr>
  </property>
  <property fmtid="{D5CDD505-2E9C-101B-9397-08002B2CF9AE}" pid="3" name="ICV">
    <vt:lpwstr>9F588318B3B477DD3DB03C64A79EF234_43</vt:lpwstr>
  </property>
</Properties>
</file>