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center"/>
        <w:rPr>
          <w:rFonts w:ascii="华文中宋" w:hAnsi="华文中宋" w:eastAsia="华文中宋"/>
          <w:color w:val="000000"/>
          <w:sz w:val="36"/>
          <w:szCs w:val="36"/>
        </w:rPr>
      </w:pPr>
      <w:r>
        <w:rPr>
          <w:rFonts w:hint="eastAsia" w:ascii="华文中宋" w:hAnsi="华文中宋" w:eastAsia="华文中宋"/>
          <w:color w:val="000000"/>
          <w:sz w:val="36"/>
          <w:szCs w:val="36"/>
        </w:rPr>
        <w:t>融合报道、应用创新参评作品推荐表</w:t>
      </w:r>
      <w:bookmarkStart w:id="0" w:name="附件3"/>
      <w:bookmarkEnd w:id="0"/>
    </w:p>
    <w:p>
      <w:pPr>
        <w:spacing w:line="200" w:lineRule="exact"/>
        <w:jc w:val="center"/>
        <w:rPr>
          <w:rFonts w:ascii="华文中宋" w:hAnsi="华文中宋" w:eastAsia="华文中宋"/>
          <w:color w:val="000000"/>
          <w:sz w:val="36"/>
          <w:szCs w:val="36"/>
        </w:rPr>
      </w:pPr>
    </w:p>
    <w:tbl>
      <w:tblPr>
        <w:tblStyle w:val="2"/>
        <w:tblW w:w="100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2"/>
        <w:gridCol w:w="265"/>
        <w:gridCol w:w="1685"/>
        <w:gridCol w:w="241"/>
        <w:gridCol w:w="992"/>
        <w:gridCol w:w="452"/>
        <w:gridCol w:w="58"/>
        <w:gridCol w:w="1227"/>
        <w:gridCol w:w="400"/>
        <w:gridCol w:w="555"/>
        <w:gridCol w:w="851"/>
        <w:gridCol w:w="279"/>
        <w:gridCol w:w="142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99" w:hRule="exact"/>
          <w:jc w:val="center"/>
        </w:trPr>
        <w:tc>
          <w:tcPr>
            <w:tcW w:w="1662" w:type="dxa"/>
            <w:vAlign w:val="center"/>
          </w:tcPr>
          <w:p>
            <w:pPr>
              <w:spacing w:line="380" w:lineRule="exact"/>
              <w:jc w:val="center"/>
              <w:rPr>
                <w:rFonts w:ascii="华文中宋" w:hAnsi="华文中宋" w:eastAsia="华文中宋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sz w:val="24"/>
              </w:rPr>
              <w:t>作品标题</w:t>
            </w:r>
          </w:p>
        </w:tc>
        <w:tc>
          <w:tcPr>
            <w:tcW w:w="3693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《Hanfu and culture》（围炉漫话——《让外国人羡慕的中华美｜老外眼里的汉服有多美？一试穿就爱了！》）</w:t>
            </w:r>
          </w:p>
        </w:tc>
        <w:tc>
          <w:tcPr>
            <w:tcW w:w="12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华文仿宋" w:eastAsia="仿宋_GB2312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参评项目</w:t>
            </w:r>
          </w:p>
        </w:tc>
        <w:tc>
          <w:tcPr>
            <w:tcW w:w="3506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ascii="仿宋_GB2312" w:hAnsi="华文仿宋" w:eastAsia="仿宋_GB2312"/>
              </w:rPr>
            </w:pPr>
            <w:r>
              <w:rPr>
                <w:rFonts w:hint="eastAsia"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国际传播（融合报道）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94" w:hRule="atLeast"/>
          <w:jc w:val="center"/>
        </w:trPr>
        <w:tc>
          <w:tcPr>
            <w:tcW w:w="1662" w:type="dxa"/>
            <w:vAlign w:val="center"/>
          </w:tcPr>
          <w:p>
            <w:pPr>
              <w:spacing w:line="320" w:lineRule="exact"/>
              <w:jc w:val="center"/>
              <w:rPr>
                <w:rFonts w:ascii="华文中宋" w:hAnsi="华文中宋" w:eastAsia="华文中宋"/>
                <w:sz w:val="24"/>
              </w:rPr>
            </w:pPr>
            <w:r>
              <w:rPr>
                <w:rFonts w:hint="eastAsia" w:ascii="华文中宋" w:hAnsi="华文中宋" w:eastAsia="华文中宋"/>
                <w:sz w:val="24"/>
              </w:rPr>
              <w:t>主创人员</w:t>
            </w:r>
          </w:p>
        </w:tc>
        <w:tc>
          <w:tcPr>
            <w:tcW w:w="369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hint="eastAsia" w:ascii="仿宋" w:hAnsi="仿宋" w:eastAsia="仿宋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胡雨濛、焦洁、高启辉、左卓、赵伟、杨艺、Nathan Williams、Stephanie Stone</w:t>
            </w:r>
          </w:p>
        </w:tc>
        <w:tc>
          <w:tcPr>
            <w:tcW w:w="12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华文仿宋" w:eastAsia="仿宋_GB2312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编辑</w:t>
            </w:r>
          </w:p>
        </w:tc>
        <w:tc>
          <w:tcPr>
            <w:tcW w:w="350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ascii="仿宋_GB2312" w:hAnsi="华文仿宋" w:eastAsia="仿宋_GB2312"/>
              </w:rPr>
            </w:pPr>
            <w:r>
              <w:rPr>
                <w:rFonts w:hint="eastAsia"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集体（柯荣谊、何娜、赵晨雁、王瑜）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77" w:hRule="exact"/>
          <w:jc w:val="center"/>
        </w:trPr>
        <w:tc>
          <w:tcPr>
            <w:tcW w:w="1662" w:type="dxa"/>
            <w:vAlign w:val="center"/>
          </w:tcPr>
          <w:p>
            <w:pPr>
              <w:spacing w:line="380" w:lineRule="exact"/>
              <w:jc w:val="center"/>
              <w:rPr>
                <w:rFonts w:ascii="华文中宋" w:hAnsi="华文中宋" w:eastAsia="华文中宋"/>
                <w:sz w:val="24"/>
                <w:highlight w:val="yellow"/>
              </w:rPr>
            </w:pPr>
            <w:r>
              <w:rPr>
                <w:rFonts w:hint="eastAsia" w:ascii="华文中宋" w:hAnsi="华文中宋" w:eastAsia="华文中宋"/>
                <w:sz w:val="24"/>
              </w:rPr>
              <w:t>原创单位</w:t>
            </w:r>
          </w:p>
        </w:tc>
        <w:tc>
          <w:tcPr>
            <w:tcW w:w="369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left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中国日报社</w:t>
            </w:r>
          </w:p>
        </w:tc>
        <w:tc>
          <w:tcPr>
            <w:tcW w:w="12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ascii="华文中宋" w:hAnsi="华文中宋" w:eastAsia="华文中宋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sz w:val="24"/>
              </w:rPr>
              <w:t>发布平台</w:t>
            </w:r>
          </w:p>
        </w:tc>
        <w:tc>
          <w:tcPr>
            <w:tcW w:w="350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left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Cs w:val="21"/>
              </w:rPr>
              <w:t>中国日报网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1662" w:type="dxa"/>
            <w:vAlign w:val="center"/>
          </w:tcPr>
          <w:p>
            <w:pPr>
              <w:spacing w:line="380" w:lineRule="exact"/>
              <w:jc w:val="center"/>
              <w:rPr>
                <w:rFonts w:ascii="华文中宋" w:hAnsi="华文中宋" w:eastAsia="华文中宋"/>
                <w:sz w:val="24"/>
              </w:rPr>
            </w:pPr>
            <w:r>
              <w:rPr>
                <w:rFonts w:hint="eastAsia" w:ascii="华文中宋" w:hAnsi="华文中宋" w:eastAsia="华文中宋"/>
                <w:sz w:val="24"/>
              </w:rPr>
              <w:t>发布日期</w:t>
            </w:r>
          </w:p>
        </w:tc>
        <w:tc>
          <w:tcPr>
            <w:tcW w:w="8426" w:type="dxa"/>
            <w:gridSpan w:val="1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left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2022年10月17日14时52分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39" w:hRule="exact"/>
          <w:jc w:val="center"/>
        </w:trPr>
        <w:tc>
          <w:tcPr>
            <w:tcW w:w="1662" w:type="dxa"/>
            <w:vAlign w:val="center"/>
          </w:tcPr>
          <w:p>
            <w:pPr>
              <w:spacing w:line="380" w:lineRule="exact"/>
              <w:jc w:val="center"/>
              <w:rPr>
                <w:rFonts w:ascii="华文中宋" w:hAnsi="华文中宋" w:eastAsia="华文中宋"/>
                <w:sz w:val="24"/>
              </w:rPr>
            </w:pPr>
            <w:r>
              <w:rPr>
                <w:rFonts w:hint="eastAsia" w:ascii="华文中宋" w:hAnsi="华文中宋" w:eastAsia="华文中宋"/>
                <w:sz w:val="24"/>
              </w:rPr>
              <w:t>作品链接</w:t>
            </w:r>
          </w:p>
          <w:p>
            <w:pPr>
              <w:spacing w:line="380" w:lineRule="exact"/>
              <w:jc w:val="center"/>
              <w:rPr>
                <w:rFonts w:ascii="华文中宋" w:hAnsi="华文中宋" w:eastAsia="华文中宋"/>
                <w:sz w:val="24"/>
              </w:rPr>
            </w:pPr>
            <w:r>
              <w:rPr>
                <w:rFonts w:hint="eastAsia" w:ascii="华文中宋" w:hAnsi="华文中宋" w:eastAsia="华文中宋"/>
                <w:sz w:val="24"/>
              </w:rPr>
              <w:t>和二维码</w:t>
            </w:r>
          </w:p>
        </w:tc>
        <w:tc>
          <w:tcPr>
            <w:tcW w:w="8426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ascii="仿宋" w:hAnsi="仿宋" w:eastAsia="仿宋"/>
                <w:szCs w:val="21"/>
              </w:rPr>
            </w:pPr>
            <w:r>
              <w:fldChar w:fldCharType="begin"/>
            </w:r>
            <w:r>
              <w:instrText xml:space="preserve"> HYPERLINK "https://www.chinadaily.com.cn/a/202210/17/WS634cfbb2a310fd2b29e7cf21.html" </w:instrText>
            </w:r>
            <w:r>
              <w:fldChar w:fldCharType="separate"/>
            </w:r>
            <w:r>
              <w:rPr>
                <w:rStyle w:val="5"/>
                <w:rFonts w:hint="eastAsia" w:ascii="仿宋" w:hAnsi="仿宋" w:eastAsia="仿宋"/>
                <w:szCs w:val="21"/>
              </w:rPr>
              <w:t>https://www.chinadaily.com.cn/a/202210/17/WS634cfbb2a310fd2b29e7cf21.html</w:t>
            </w:r>
            <w:r>
              <w:rPr>
                <w:rStyle w:val="5"/>
                <w:rFonts w:hint="eastAsia" w:ascii="仿宋" w:hAnsi="仿宋" w:eastAsia="仿宋"/>
                <w:szCs w:val="21"/>
              </w:rPr>
              <w:fldChar w:fldCharType="end"/>
            </w:r>
            <w:r>
              <w:rPr>
                <w:rFonts w:hint="eastAsia" w:ascii="仿宋" w:hAnsi="仿宋" w:eastAsia="仿宋"/>
                <w:szCs w:val="21"/>
              </w:rPr>
              <w:t xml:space="preserve"> （英文）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62" w:hRule="exact"/>
          <w:jc w:val="center"/>
        </w:trPr>
        <w:tc>
          <w:tcPr>
            <w:tcW w:w="1662" w:type="dxa"/>
            <w:vAlign w:val="center"/>
          </w:tcPr>
          <w:p>
            <w:pPr>
              <w:spacing w:line="380" w:lineRule="exact"/>
              <w:jc w:val="center"/>
              <w:rPr>
                <w:rFonts w:ascii="华文中宋" w:hAnsi="华文中宋" w:eastAsia="华文中宋"/>
                <w:sz w:val="24"/>
              </w:rPr>
            </w:pPr>
            <w:r>
              <w:rPr>
                <w:rFonts w:hint="eastAsia" w:ascii="华文中宋" w:hAnsi="华文中宋" w:eastAsia="华文中宋"/>
                <w:sz w:val="24"/>
              </w:rPr>
              <w:t>作品简介</w:t>
            </w:r>
          </w:p>
          <w:p>
            <w:pPr>
              <w:spacing w:line="380" w:lineRule="exact"/>
              <w:jc w:val="center"/>
              <w:rPr>
                <w:rFonts w:ascii="华文中宋" w:hAnsi="华文中宋" w:eastAsia="华文中宋"/>
                <w:spacing w:val="-20"/>
                <w:sz w:val="24"/>
              </w:rPr>
            </w:pPr>
            <w:r>
              <w:rPr>
                <w:rFonts w:hint="eastAsia" w:ascii="华文中宋" w:hAnsi="华文中宋" w:eastAsia="华文中宋"/>
                <w:spacing w:val="-20"/>
                <w:sz w:val="24"/>
              </w:rPr>
              <w:t>（采编</w:t>
            </w:r>
            <w:r>
              <w:rPr>
                <w:rFonts w:ascii="华文中宋" w:hAnsi="华文中宋" w:eastAsia="华文中宋"/>
                <w:spacing w:val="-20"/>
                <w:sz w:val="24"/>
              </w:rPr>
              <w:t>过程</w:t>
            </w:r>
            <w:r>
              <w:rPr>
                <w:rFonts w:hint="eastAsia" w:ascii="华文中宋" w:hAnsi="华文中宋" w:eastAsia="华文中宋"/>
                <w:spacing w:val="-20"/>
                <w:sz w:val="24"/>
              </w:rPr>
              <w:t>）</w:t>
            </w:r>
          </w:p>
        </w:tc>
        <w:tc>
          <w:tcPr>
            <w:tcW w:w="8426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420" w:firstLineChars="200"/>
              <w:rPr>
                <w:rFonts w:hint="eastAsia"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十八大以来的这十年，是中国青年逐渐建立起文化自信，更加拥抱中国传统文化的十年。中国日报“围炉漫话”栏目，</w:t>
            </w:r>
            <w:r>
              <w:rPr>
                <w:rFonts w:hint="eastAsia" w:ascii="仿宋" w:hAnsi="仿宋" w:eastAsia="仿宋"/>
                <w:sz w:val="22"/>
                <w:szCs w:val="22"/>
              </w:rPr>
              <w:t>采用了年轻人热捧的围炉煮茶的形式，</w:t>
            </w:r>
            <w:r>
              <w:rPr>
                <w:rFonts w:hint="eastAsia"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推出“这十年·</w:t>
            </w:r>
            <w:r>
              <w:rPr>
                <w:rFonts w:hint="eastAsia" w:ascii="仿宋" w:hAnsi="仿宋" w:eastAsia="仿宋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更中国”系列视频之一的《Hanfu and culture》（围炉漫话——《让外国人羡慕的中华美｜老外眼里的汉服有多美？一试穿就爱了！》）。</w:t>
            </w:r>
          </w:p>
          <w:p>
            <w:pPr>
              <w:ind w:firstLine="440" w:firstLineChars="200"/>
              <w:jc w:val="left"/>
              <w:rPr>
                <w:rFonts w:hint="eastAsia"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sz w:val="22"/>
                <w:szCs w:val="22"/>
              </w:rPr>
              <w:t>视频形式借鉴了罗斯福《炉边谈话》创意，由外籍人士出镜，同时以习近平总书记引用《道德经》中“治大国若烹小鲜”</w:t>
            </w:r>
            <w:r>
              <w:rPr>
                <w:rFonts w:hint="eastAsia" w:ascii="仿宋" w:hAnsi="仿宋" w:eastAsia="仿宋"/>
                <w:sz w:val="22"/>
                <w:szCs w:val="22"/>
                <w:lang w:val="en-US" w:eastAsia="zh-CN"/>
              </w:rPr>
              <w:t>的</w:t>
            </w:r>
            <w:r>
              <w:rPr>
                <w:rFonts w:hint="eastAsia" w:ascii="仿宋" w:hAnsi="仿宋" w:eastAsia="仿宋"/>
                <w:sz w:val="22"/>
                <w:szCs w:val="22"/>
              </w:rPr>
              <w:t>治国理念为切入点，</w:t>
            </w:r>
            <w:r>
              <w:rPr>
                <w:rFonts w:hint="eastAsia" w:ascii="仿宋" w:hAnsi="仿宋" w:eastAsia="仿宋"/>
                <w:sz w:val="22"/>
                <w:szCs w:val="22"/>
                <w:lang w:val="en-US" w:eastAsia="zh-CN"/>
              </w:rPr>
              <w:t>将主题内容</w:t>
            </w:r>
            <w:r>
              <w:rPr>
                <w:rFonts w:hint="eastAsia" w:ascii="仿宋" w:hAnsi="仿宋" w:eastAsia="仿宋"/>
                <w:sz w:val="22"/>
                <w:szCs w:val="22"/>
              </w:rPr>
              <w:t>通过品尝美食、饮茶等轻松、愉快的方式呈现。</w:t>
            </w:r>
          </w:p>
          <w:p>
            <w:pPr>
              <w:ind w:firstLine="420" w:firstLineChars="200"/>
              <w:rPr>
                <w:rFonts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视频</w:t>
            </w:r>
            <w:r>
              <w:rPr>
                <w:rFonts w:hint="eastAsia" w:ascii="仿宋" w:hAnsi="仿宋" w:eastAsia="仿宋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以</w:t>
            </w:r>
            <w:r>
              <w:rPr>
                <w:rFonts w:hint="eastAsia"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越来越多的年轻人喜欢穿汉服这一现象</w:t>
            </w:r>
            <w:r>
              <w:rPr>
                <w:rFonts w:hint="eastAsia" w:ascii="仿宋" w:hAnsi="仿宋" w:eastAsia="仿宋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为切入点</w:t>
            </w:r>
            <w:r>
              <w:rPr>
                <w:rFonts w:hint="eastAsia"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 w:ascii="仿宋" w:hAnsi="仿宋" w:eastAsia="仿宋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令年轻受众产生共鸣</w:t>
            </w:r>
            <w:r>
              <w:rPr>
                <w:rFonts w:hint="eastAsia"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。</w:t>
            </w:r>
          </w:p>
          <w:p>
            <w:pPr>
              <w:ind w:firstLine="420" w:firstLineChars="200"/>
              <w:rPr>
                <w:rFonts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创新外嘴叙事。主创团队打破了此前外籍记者单向输出介绍的方式，</w:t>
            </w:r>
            <w:r>
              <w:rPr>
                <w:rFonts w:hint="eastAsia" w:ascii="仿宋" w:hAnsi="仿宋" w:eastAsia="仿宋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邀请</w:t>
            </w:r>
            <w:r>
              <w:rPr>
                <w:rFonts w:hint="eastAsia"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外国网红、智库、专家进行对话和探讨，展现多元声音和观点，是对“外嘴讲中国故事”的升级创新。</w:t>
            </w:r>
          </w:p>
          <w:p>
            <w:pPr>
              <w:ind w:firstLine="420" w:firstLineChars="200"/>
              <w:rPr>
                <w:rFonts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视频里</w:t>
            </w:r>
            <w:r>
              <w:rPr>
                <w:rFonts w:hint="eastAsia"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荷兰籍汉学学者、四川大学</w:t>
            </w:r>
            <w:r>
              <w:rPr>
                <w:rFonts w:hint="eastAsia" w:ascii="仿宋" w:hAnsi="仿宋" w:eastAsia="仿宋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专家</w:t>
            </w:r>
            <w:r>
              <w:rPr>
                <w:rFonts w:hint="eastAsia"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蔡尚伟、外国汉服爱好者等嘉宾，从不同角度分析汉服热，防止观点片面化，</w:t>
            </w:r>
            <w:r>
              <w:rPr>
                <w:rFonts w:hint="eastAsia" w:ascii="仿宋" w:hAnsi="仿宋" w:eastAsia="仿宋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最终</w:t>
            </w:r>
            <w:r>
              <w:rPr>
                <w:rFonts w:hint="eastAsia"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在探讨中达成“不谋而合”的</w:t>
            </w:r>
            <w:r>
              <w:rPr>
                <w:rFonts w:hint="eastAsia" w:ascii="仿宋" w:hAnsi="仿宋" w:eastAsia="仿宋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共识</w:t>
            </w:r>
            <w:r>
              <w:rPr>
                <w:rFonts w:hint="eastAsia" w:ascii="仿宋" w:hAnsi="仿宋" w:eastAsia="仿宋"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 w:ascii="仿宋" w:hAnsi="仿宋" w:eastAsia="仿宋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那就是</w:t>
            </w:r>
            <w:r>
              <w:rPr>
                <w:rFonts w:hint="eastAsia"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汉服</w:t>
            </w:r>
            <w:r>
              <w:rPr>
                <w:rFonts w:hint="eastAsia" w:ascii="仿宋" w:hAnsi="仿宋" w:eastAsia="仿宋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热的源头是</w:t>
            </w:r>
            <w:r>
              <w:rPr>
                <w:rFonts w:hint="eastAsia"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文化自信</w:t>
            </w:r>
            <w:r>
              <w:rPr>
                <w:rFonts w:hint="eastAsia" w:ascii="仿宋" w:hAnsi="仿宋" w:eastAsia="仿宋"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令说理更具可信度。</w:t>
            </w:r>
          </w:p>
          <w:p>
            <w:pPr>
              <w:ind w:firstLine="420" w:firstLineChars="200"/>
              <w:rPr>
                <w:rFonts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视频还对访谈栏目进行了创新，增加了体验式报道，</w:t>
            </w:r>
            <w:r>
              <w:rPr>
                <w:rFonts w:hint="eastAsia" w:ascii="仿宋" w:hAnsi="仿宋" w:eastAsia="仿宋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让外籍记者</w:t>
            </w:r>
            <w:r>
              <w:rPr>
                <w:rFonts w:hint="eastAsia"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在行走中体验中国文化，在讨论中深化对中国的思考，呈现出了更生动、</w:t>
            </w:r>
            <w:r>
              <w:rPr>
                <w:rFonts w:hint="eastAsia" w:ascii="仿宋" w:hAnsi="仿宋" w:eastAsia="仿宋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走心</w:t>
            </w:r>
            <w:r>
              <w:rPr>
                <w:rFonts w:hint="eastAsia"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的报道。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70" w:hRule="exact"/>
          <w:jc w:val="center"/>
        </w:trPr>
        <w:tc>
          <w:tcPr>
            <w:tcW w:w="1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ascii="华文中宋" w:hAnsi="华文中宋" w:eastAsia="华文中宋"/>
                <w:sz w:val="24"/>
              </w:rPr>
            </w:pPr>
            <w:r>
              <w:rPr>
                <w:rFonts w:hint="eastAsia" w:ascii="华文中宋" w:hAnsi="华文中宋" w:eastAsia="华文中宋"/>
                <w:sz w:val="24"/>
              </w:rPr>
              <w:t>社会效果</w:t>
            </w:r>
          </w:p>
        </w:tc>
        <w:tc>
          <w:tcPr>
            <w:tcW w:w="8426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ind w:firstLine="420" w:firstLineChars="200"/>
              <w:rPr>
                <w:rFonts w:hint="eastAsia"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视频在中国日报社交媒体账号发布后，总传播量突破2亿，</w:t>
            </w:r>
            <w:r>
              <w:rPr>
                <w:rFonts w:hint="eastAsia" w:ascii="仿宋" w:hAnsi="仿宋" w:eastAsia="仿宋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其中</w:t>
            </w:r>
            <w:r>
              <w:rPr>
                <w:rFonts w:hint="eastAsia"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海外覆盖量超过1亿</w:t>
            </w:r>
            <w:r>
              <w:rPr>
                <w:rFonts w:hint="eastAsia" w:ascii="仿宋" w:hAnsi="仿宋" w:eastAsia="仿宋"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在海内外平台均得到积极反馈。</w:t>
            </w:r>
          </w:p>
          <w:p>
            <w:pPr>
              <w:ind w:firstLine="420" w:firstLineChars="200"/>
              <w:rPr>
                <w:rFonts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视频以“汉服”为切入点，报道角度贴近Z世代青年，受到年轻人的广泛好评。在B站、抖音、微博等平台上，网友广泛留言点赞称：民族的才是世界的，千年</w:t>
            </w:r>
            <w:bookmarkStart w:id="1" w:name="_GoBack"/>
            <w:bookmarkEnd w:id="1"/>
            <w:r>
              <w:rPr>
                <w:rFonts w:hint="eastAsia"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文化的魅力，不分国界；人民喜爱的才是最好的，无论是中国人还是国外友人！</w:t>
            </w:r>
          </w:p>
          <w:p>
            <w:pPr>
              <w:ind w:firstLine="420" w:firstLineChars="200"/>
              <w:rPr>
                <w:rFonts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此外，视频有力回击了“迪奥抄袭汉服马面裙”这一热点事件，通过外籍嘉宾的亲身经历和观点，展现中华文化博大且包容的精神。有来自国外的汉服博主@Miss MatchaBlossom留言称，很高兴看到越来越多展示汉服及其文化的节目，只要热爱中国文化，哪怕并非来自中国，都可以尝试汉服。还有国外网友表示，中华服饰文化优雅且博大精深。</w:t>
            </w:r>
          </w:p>
          <w:p>
            <w:pPr>
              <w:ind w:firstLine="420" w:firstLineChars="200"/>
              <w:rPr>
                <w:rFonts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视频不仅引起了外国网友的广泛讨论，还在国内引发了强烈共鸣。相关话题“老外第一次穿汉服的反应”和“老外眼里的汉服有多美”接连两次登上微博平台热搜榜，话题总阅读量超过1.6亿次，登上B站、芒果TV等年轻人聚集的平台推荐页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06" w:hRule="exact"/>
          <w:jc w:val="center"/>
        </w:trPr>
        <w:tc>
          <w:tcPr>
            <w:tcW w:w="1662" w:type="dxa"/>
            <w:vAlign w:val="center"/>
          </w:tcPr>
          <w:p>
            <w:pPr>
              <w:spacing w:line="380" w:lineRule="exact"/>
              <w:jc w:val="center"/>
              <w:rPr>
                <w:rFonts w:ascii="华文中宋" w:hAnsi="华文中宋" w:eastAsia="华文中宋"/>
                <w:sz w:val="24"/>
              </w:rPr>
            </w:pPr>
            <w:r>
              <w:rPr>
                <w:rFonts w:hint="eastAsia" w:ascii="华文中宋" w:hAnsi="华文中宋" w:eastAsia="华文中宋"/>
                <w:sz w:val="24"/>
              </w:rPr>
              <w:t>初评评语</w:t>
            </w:r>
          </w:p>
          <w:p>
            <w:pPr>
              <w:spacing w:line="380" w:lineRule="exact"/>
              <w:jc w:val="center"/>
              <w:rPr>
                <w:rFonts w:ascii="华文中宋" w:hAnsi="华文中宋" w:eastAsia="华文中宋"/>
                <w:sz w:val="24"/>
              </w:rPr>
            </w:pPr>
            <w:r>
              <w:rPr>
                <w:rFonts w:hint="eastAsia" w:ascii="华文中宋" w:hAnsi="华文中宋" w:eastAsia="华文中宋"/>
                <w:sz w:val="24"/>
              </w:rPr>
              <w:t>（推荐理由）</w:t>
            </w:r>
          </w:p>
          <w:p>
            <w:pPr>
              <w:spacing w:line="380" w:lineRule="exact"/>
              <w:rPr>
                <w:rFonts w:ascii="华文中宋" w:hAnsi="华文中宋" w:eastAsia="华文中宋"/>
                <w:sz w:val="28"/>
                <w:szCs w:val="28"/>
              </w:rPr>
            </w:pPr>
          </w:p>
        </w:tc>
        <w:tc>
          <w:tcPr>
            <w:tcW w:w="8426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ind w:firstLine="440" w:firstLineChars="200"/>
              <w:jc w:val="left"/>
              <w:rPr>
                <w:rFonts w:hint="eastAsia" w:ascii="仿宋" w:hAnsi="仿宋" w:eastAsia="仿宋"/>
                <w:sz w:val="22"/>
                <w:szCs w:val="22"/>
              </w:rPr>
            </w:pPr>
          </w:p>
          <w:p>
            <w:pPr>
              <w:ind w:firstLine="440" w:firstLineChars="200"/>
              <w:jc w:val="left"/>
              <w:rPr>
                <w:rFonts w:ascii="仿宋" w:hAnsi="仿宋" w:eastAsia="仿宋"/>
                <w:sz w:val="22"/>
                <w:szCs w:val="22"/>
              </w:rPr>
            </w:pPr>
            <w:r>
              <w:rPr>
                <w:rFonts w:hint="eastAsia" w:ascii="仿宋" w:hAnsi="仿宋" w:eastAsia="仿宋"/>
                <w:sz w:val="22"/>
                <w:szCs w:val="22"/>
              </w:rPr>
              <w:t>作品呈现方式贴近Z世代，采用了受到当下年轻人热捧的围炉煮茶的形式，在“边吃边唠”的轻松氛围中，展开严肃讨论，形式具有鲜活性、生动性，内容具有分析性、思辨性。</w:t>
            </w:r>
          </w:p>
          <w:p>
            <w:pPr>
              <w:ind w:firstLine="440" w:firstLineChars="200"/>
              <w:jc w:val="left"/>
              <w:rPr>
                <w:rFonts w:ascii="仿宋" w:hAnsi="仿宋" w:eastAsia="仿宋"/>
                <w:sz w:val="22"/>
                <w:szCs w:val="22"/>
              </w:rPr>
            </w:pPr>
            <w:r>
              <w:rPr>
                <w:rFonts w:hint="eastAsia" w:ascii="仿宋" w:hAnsi="仿宋" w:eastAsia="仿宋"/>
                <w:sz w:val="22"/>
                <w:szCs w:val="22"/>
              </w:rPr>
              <w:t>选题以小见大，通过外国人喜欢穿汉服这一现象，反映出中国传统文化越来越受欢迎的这一趋势。通过专家采访、外国汉服爱好者访谈等方式，为我们揭开了汉服热背后的文化</w:t>
            </w:r>
            <w:r>
              <w:rPr>
                <w:rFonts w:hint="eastAsia" w:ascii="仿宋" w:hAnsi="仿宋" w:eastAsia="仿宋"/>
                <w:sz w:val="22"/>
                <w:szCs w:val="22"/>
                <w:lang w:val="en-US" w:eastAsia="zh-CN"/>
              </w:rPr>
              <w:t>自信因素</w:t>
            </w:r>
            <w:r>
              <w:rPr>
                <w:rFonts w:hint="eastAsia" w:ascii="仿宋" w:hAnsi="仿宋" w:eastAsia="仿宋"/>
                <w:sz w:val="22"/>
                <w:szCs w:val="22"/>
              </w:rPr>
              <w:t>。</w:t>
            </w:r>
          </w:p>
          <w:p>
            <w:pPr>
              <w:spacing w:line="380" w:lineRule="exact"/>
              <w:rPr>
                <w:rFonts w:ascii="华文中宋" w:hAnsi="华文中宋" w:eastAsia="华文中宋"/>
                <w:sz w:val="24"/>
              </w:rPr>
            </w:pPr>
          </w:p>
          <w:p>
            <w:pPr>
              <w:spacing w:line="380" w:lineRule="exact"/>
              <w:jc w:val="center"/>
              <w:rPr>
                <w:rFonts w:ascii="华文中宋" w:hAnsi="华文中宋" w:eastAsia="华文中宋"/>
                <w:sz w:val="24"/>
              </w:rPr>
            </w:pPr>
            <w:r>
              <w:rPr>
                <w:rFonts w:hint="eastAsia" w:ascii="华文中宋" w:hAnsi="华文中宋" w:eastAsia="华文中宋"/>
                <w:sz w:val="24"/>
              </w:rPr>
              <w:t xml:space="preserve">                                签名：</w:t>
            </w:r>
          </w:p>
          <w:p>
            <w:pPr>
              <w:spacing w:line="380" w:lineRule="exact"/>
              <w:jc w:val="center"/>
              <w:rPr>
                <w:rFonts w:ascii="仿宋" w:hAnsi="仿宋" w:eastAsia="仿宋"/>
                <w:sz w:val="22"/>
                <w:szCs w:val="22"/>
              </w:rPr>
            </w:pPr>
            <w:r>
              <w:rPr>
                <w:rFonts w:hint="eastAsia" w:ascii="华文中宋" w:hAnsi="华文中宋" w:eastAsia="华文中宋"/>
                <w:sz w:val="24"/>
              </w:rPr>
              <w:t xml:space="preserve">                                         </w:t>
            </w:r>
            <w:r>
              <w:rPr>
                <w:rFonts w:ascii="华文中宋" w:hAnsi="华文中宋" w:eastAsia="华文中宋"/>
                <w:sz w:val="24"/>
              </w:rPr>
              <w:t xml:space="preserve">        </w:t>
            </w:r>
            <w:r>
              <w:rPr>
                <w:rFonts w:hint="eastAsia" w:ascii="仿宋" w:hAnsi="仿宋" w:eastAsia="仿宋"/>
                <w:sz w:val="22"/>
                <w:szCs w:val="22"/>
              </w:rPr>
              <w:t>（加盖单位公章）</w:t>
            </w:r>
          </w:p>
          <w:p>
            <w:pPr>
              <w:spacing w:line="38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华文中宋" w:hAnsi="华文中宋" w:eastAsia="华文中宋"/>
                <w:sz w:val="24"/>
              </w:rPr>
              <w:t xml:space="preserve">                              </w:t>
            </w:r>
            <w:r>
              <w:rPr>
                <w:rFonts w:ascii="华文中宋" w:hAnsi="华文中宋" w:eastAsia="华文中宋"/>
                <w:sz w:val="24"/>
              </w:rPr>
              <w:t xml:space="preserve">                 </w:t>
            </w:r>
            <w:r>
              <w:rPr>
                <w:rFonts w:hint="eastAsia" w:ascii="华文中宋" w:hAnsi="华文中宋" w:eastAsia="华文中宋"/>
                <w:sz w:val="24"/>
              </w:rPr>
              <w:t xml:space="preserve"> </w:t>
            </w:r>
            <w:r>
              <w:rPr>
                <w:rFonts w:ascii="华文中宋" w:hAnsi="华文中宋" w:eastAsia="华文中宋"/>
                <w:sz w:val="24"/>
              </w:rPr>
              <w:t xml:space="preserve">  20</w:t>
            </w:r>
            <w:r>
              <w:rPr>
                <w:rFonts w:hint="eastAsia" w:ascii="华文中宋" w:hAnsi="华文中宋" w:eastAsia="华文中宋"/>
                <w:sz w:val="24"/>
              </w:rPr>
              <w:t>23</w:t>
            </w:r>
            <w:r>
              <w:rPr>
                <w:rFonts w:ascii="华文中宋" w:hAnsi="华文中宋" w:eastAsia="华文中宋"/>
                <w:sz w:val="24"/>
              </w:rPr>
              <w:t xml:space="preserve">年  </w:t>
            </w:r>
            <w:r>
              <w:rPr>
                <w:rFonts w:hint="eastAsia" w:ascii="华文中宋" w:hAnsi="华文中宋" w:eastAsia="华文中宋"/>
                <w:sz w:val="24"/>
              </w:rPr>
              <w:t>月</w:t>
            </w:r>
            <w:r>
              <w:rPr>
                <w:rFonts w:ascii="华文中宋" w:hAnsi="华文中宋" w:eastAsia="华文中宋"/>
                <w:sz w:val="24"/>
              </w:rPr>
              <w:t xml:space="preserve">  </w:t>
            </w:r>
            <w:r>
              <w:rPr>
                <w:rFonts w:hint="eastAsia" w:ascii="华文中宋" w:hAnsi="华文中宋" w:eastAsia="华文中宋"/>
                <w:sz w:val="24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7" w:hRule="exact"/>
          <w:jc w:val="center"/>
        </w:trPr>
        <w:tc>
          <w:tcPr>
            <w:tcW w:w="1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ascii="华文中宋" w:hAnsi="华文中宋" w:eastAsia="华文中宋"/>
                <w:sz w:val="24"/>
              </w:rPr>
            </w:pPr>
            <w:r>
              <w:rPr>
                <w:rFonts w:hint="eastAsia" w:ascii="华文中宋" w:hAnsi="华文中宋" w:eastAsia="华文中宋"/>
                <w:sz w:val="24"/>
              </w:rPr>
              <w:t>联系人</w:t>
            </w:r>
          </w:p>
        </w:tc>
        <w:tc>
          <w:tcPr>
            <w:tcW w:w="219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rPr>
                <w:rFonts w:ascii="仿宋" w:hAnsi="仿宋" w:eastAsia="仿宋"/>
                <w:sz w:val="24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ascii="华文中宋" w:hAnsi="华文中宋" w:eastAsia="华文中宋"/>
                <w:sz w:val="24"/>
              </w:rPr>
            </w:pPr>
            <w:r>
              <w:rPr>
                <w:rFonts w:hint="eastAsia" w:ascii="华文中宋" w:hAnsi="华文中宋" w:eastAsia="华文中宋"/>
                <w:sz w:val="24"/>
              </w:rPr>
              <w:t>邮箱</w:t>
            </w:r>
          </w:p>
        </w:tc>
        <w:tc>
          <w:tcPr>
            <w:tcW w:w="269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rPr>
                <w:rFonts w:ascii="仿宋" w:hAnsi="仿宋" w:eastAsia="仿宋"/>
                <w:sz w:val="24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ascii="华文中宋" w:hAnsi="华文中宋" w:eastAsia="华文中宋"/>
                <w:sz w:val="24"/>
              </w:rPr>
            </w:pPr>
            <w:r>
              <w:rPr>
                <w:rFonts w:hint="eastAsia" w:ascii="华文中宋" w:hAnsi="华文中宋" w:eastAsia="华文中宋"/>
                <w:sz w:val="24"/>
              </w:rPr>
              <w:t>手机</w:t>
            </w:r>
          </w:p>
        </w:tc>
        <w:tc>
          <w:tcPr>
            <w:tcW w:w="17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1" w:hRule="exact"/>
          <w:jc w:val="center"/>
        </w:trPr>
        <w:tc>
          <w:tcPr>
            <w:tcW w:w="166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ascii="华文中宋" w:hAnsi="华文中宋" w:eastAsia="华文中宋"/>
                <w:sz w:val="24"/>
              </w:rPr>
            </w:pPr>
            <w:r>
              <w:rPr>
                <w:rFonts w:hint="eastAsia" w:ascii="华文中宋" w:hAnsi="华文中宋" w:eastAsia="华文中宋"/>
                <w:sz w:val="24"/>
              </w:rPr>
              <w:t>地址</w:t>
            </w:r>
          </w:p>
        </w:tc>
        <w:tc>
          <w:tcPr>
            <w:tcW w:w="5875" w:type="dxa"/>
            <w:gridSpan w:val="9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rPr>
                <w:rFonts w:ascii="仿宋" w:hAnsi="仿宋" w:eastAsia="仿宋"/>
                <w:sz w:val="24"/>
              </w:rPr>
            </w:pPr>
          </w:p>
        </w:tc>
        <w:tc>
          <w:tcPr>
            <w:tcW w:w="851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ascii="华文中宋" w:hAnsi="华文中宋" w:eastAsia="华文中宋"/>
                <w:sz w:val="24"/>
              </w:rPr>
            </w:pPr>
            <w:r>
              <w:rPr>
                <w:rFonts w:hint="eastAsia" w:ascii="华文中宋" w:hAnsi="华文中宋" w:eastAsia="华文中宋"/>
                <w:sz w:val="24"/>
              </w:rPr>
              <w:t>邮编</w:t>
            </w:r>
          </w:p>
        </w:tc>
        <w:tc>
          <w:tcPr>
            <w:tcW w:w="1700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1" w:hRule="exact"/>
          <w:jc w:val="center"/>
        </w:trPr>
        <w:tc>
          <w:tcPr>
            <w:tcW w:w="10088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right" w:pos="8730"/>
              </w:tabs>
              <w:jc w:val="center"/>
              <w:outlineLvl w:val="0"/>
              <w:rPr>
                <w:rFonts w:ascii="华文中宋" w:hAnsi="华文中宋" w:eastAsia="华文中宋" w:cs="华文中宋"/>
                <w:bCs/>
                <w:sz w:val="28"/>
                <w:szCs w:val="28"/>
              </w:rPr>
            </w:pPr>
            <w:r>
              <w:rPr>
                <w:rFonts w:hint="eastAsia" w:ascii="华文中宋" w:hAnsi="华文中宋" w:eastAsia="华文中宋" w:cs="华文中宋"/>
                <w:bCs/>
                <w:sz w:val="28"/>
                <w:szCs w:val="28"/>
              </w:rPr>
              <w:t>以下仅自荐、他荐参评作品填写</w:t>
            </w:r>
          </w:p>
          <w:p>
            <w:pPr>
              <w:spacing w:line="500" w:lineRule="exact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3" w:hRule="exact"/>
          <w:jc w:val="center"/>
        </w:trPr>
        <w:tc>
          <w:tcPr>
            <w:tcW w:w="1927" w:type="dxa"/>
            <w:gridSpan w:val="2"/>
            <w:vAlign w:val="center"/>
          </w:tcPr>
          <w:p>
            <w:pPr>
              <w:spacing w:line="380" w:lineRule="exact"/>
              <w:jc w:val="center"/>
              <w:rPr>
                <w:rFonts w:ascii="华文中宋" w:hAnsi="华文中宋" w:eastAsia="华文中宋"/>
                <w:sz w:val="24"/>
              </w:rPr>
            </w:pPr>
            <w:r>
              <w:rPr>
                <w:rFonts w:hint="eastAsia" w:ascii="华文中宋" w:hAnsi="华文中宋" w:eastAsia="华文中宋"/>
                <w:sz w:val="24"/>
              </w:rPr>
              <w:t>自荐作品所获</w:t>
            </w:r>
          </w:p>
          <w:p>
            <w:pPr>
              <w:spacing w:line="380" w:lineRule="exact"/>
              <w:jc w:val="center"/>
              <w:rPr>
                <w:rFonts w:ascii="华文中宋" w:hAnsi="华文中宋" w:eastAsia="华文中宋"/>
                <w:sz w:val="24"/>
              </w:rPr>
            </w:pPr>
            <w:r>
              <w:rPr>
                <w:rFonts w:hint="eastAsia" w:ascii="华文中宋" w:hAnsi="华文中宋" w:eastAsia="华文中宋"/>
                <w:sz w:val="24"/>
              </w:rPr>
              <w:t>奖项名称</w:t>
            </w:r>
          </w:p>
        </w:tc>
        <w:tc>
          <w:tcPr>
            <w:tcW w:w="8161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" w:hAnsi="仿宋" w:eastAsia="仿宋"/>
                <w:color w:val="000000"/>
                <w:szCs w:val="21"/>
              </w:rPr>
            </w:pPr>
            <w:r>
              <w:rPr>
                <w:rFonts w:hint="eastAsia" w:ascii="仿宋" w:hAnsi="仿宋" w:eastAsia="仿宋"/>
                <w:color w:val="000000"/>
                <w:szCs w:val="21"/>
              </w:rPr>
              <w:t>中国日报社2022年优秀作品奖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61" w:hRule="exact"/>
          <w:jc w:val="center"/>
        </w:trPr>
        <w:tc>
          <w:tcPr>
            <w:tcW w:w="1927" w:type="dxa"/>
            <w:gridSpan w:val="2"/>
            <w:vAlign w:val="center"/>
          </w:tcPr>
          <w:p>
            <w:pPr>
              <w:spacing w:line="340" w:lineRule="exact"/>
              <w:jc w:val="center"/>
              <w:rPr>
                <w:rFonts w:ascii="华文中宋" w:hAnsi="华文中宋" w:eastAsia="华文中宋"/>
                <w:sz w:val="22"/>
                <w:szCs w:val="22"/>
              </w:rPr>
            </w:pPr>
            <w:r>
              <w:rPr>
                <w:rFonts w:hint="eastAsia" w:ascii="华文中宋" w:hAnsi="华文中宋" w:eastAsia="华文中宋"/>
                <w:color w:val="000000"/>
                <w:sz w:val="24"/>
                <w:szCs w:val="22"/>
              </w:rPr>
              <w:t>推荐人姓名</w:t>
            </w: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仿宋" w:hAnsi="仿宋" w:eastAsia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000000"/>
                <w:sz w:val="20"/>
                <w:szCs w:val="20"/>
              </w:rPr>
              <w:t>张少伟</w:t>
            </w:r>
          </w:p>
        </w:tc>
        <w:tc>
          <w:tcPr>
            <w:tcW w:w="16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仿宋" w:hAnsi="仿宋" w:eastAsia="仿宋"/>
                <w:color w:val="000000"/>
                <w:sz w:val="20"/>
                <w:szCs w:val="20"/>
              </w:rPr>
            </w:pPr>
            <w:r>
              <w:rPr>
                <w:rFonts w:hint="eastAsia" w:ascii="华文中宋" w:hAnsi="华文中宋" w:eastAsia="华文中宋"/>
                <w:color w:val="000000"/>
                <w:sz w:val="24"/>
                <w:szCs w:val="22"/>
              </w:rPr>
              <w:t>单位及职称</w:t>
            </w:r>
          </w:p>
        </w:tc>
        <w:tc>
          <w:tcPr>
            <w:tcW w:w="16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仿宋" w:hAnsi="仿宋" w:eastAsia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000000"/>
                <w:sz w:val="20"/>
                <w:szCs w:val="20"/>
              </w:rPr>
              <w:t>中国日报社新媒体中心 主任编辑</w:t>
            </w:r>
          </w:p>
        </w:tc>
        <w:tc>
          <w:tcPr>
            <w:tcW w:w="16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仿宋" w:hAnsi="仿宋" w:eastAsia="仿宋"/>
                <w:color w:val="000000"/>
                <w:sz w:val="20"/>
                <w:szCs w:val="20"/>
              </w:rPr>
            </w:pPr>
            <w:r>
              <w:rPr>
                <w:rFonts w:hint="eastAsia" w:ascii="华文中宋" w:hAnsi="华文中宋" w:eastAsia="华文中宋"/>
                <w:color w:val="000000"/>
                <w:sz w:val="24"/>
                <w:szCs w:val="22"/>
              </w:rPr>
              <w:t>电话</w:t>
            </w:r>
          </w:p>
        </w:tc>
        <w:tc>
          <w:tcPr>
            <w:tcW w:w="14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仿宋" w:hAnsi="仿宋" w:eastAsia="仿宋"/>
                <w:color w:val="000000"/>
                <w:szCs w:val="21"/>
              </w:rPr>
            </w:pPr>
            <w:r>
              <w:rPr>
                <w:rFonts w:hint="eastAsia" w:ascii="仿宋" w:hAnsi="仿宋" w:eastAsia="仿宋"/>
                <w:color w:val="000000"/>
                <w:szCs w:val="21"/>
              </w:rPr>
              <w:t>13611275911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9" w:hRule="exact"/>
          <w:jc w:val="center"/>
        </w:trPr>
        <w:tc>
          <w:tcPr>
            <w:tcW w:w="1927" w:type="dxa"/>
            <w:gridSpan w:val="2"/>
            <w:vAlign w:val="center"/>
          </w:tcPr>
          <w:p>
            <w:pPr>
              <w:spacing w:line="380" w:lineRule="exact"/>
              <w:jc w:val="center"/>
              <w:rPr>
                <w:rFonts w:ascii="华文中宋" w:hAnsi="华文中宋" w:eastAsia="华文中宋"/>
                <w:sz w:val="22"/>
                <w:szCs w:val="22"/>
              </w:rPr>
            </w:pPr>
            <w:r>
              <w:rPr>
                <w:rFonts w:hint="eastAsia" w:ascii="华文中宋" w:hAnsi="华文中宋" w:eastAsia="华文中宋"/>
                <w:color w:val="000000"/>
                <w:sz w:val="24"/>
                <w:szCs w:val="22"/>
              </w:rPr>
              <w:t>推荐人姓名</w:t>
            </w: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" w:hAnsi="仿宋" w:eastAsia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000000"/>
                <w:sz w:val="20"/>
                <w:szCs w:val="20"/>
              </w:rPr>
              <w:t>黄恬恬</w:t>
            </w:r>
          </w:p>
        </w:tc>
        <w:tc>
          <w:tcPr>
            <w:tcW w:w="16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仿宋" w:hAnsi="仿宋" w:eastAsia="仿宋"/>
                <w:color w:val="000000"/>
                <w:sz w:val="20"/>
                <w:szCs w:val="20"/>
              </w:rPr>
            </w:pPr>
            <w:r>
              <w:rPr>
                <w:rFonts w:hint="eastAsia" w:ascii="华文中宋" w:hAnsi="华文中宋" w:eastAsia="华文中宋"/>
                <w:color w:val="000000"/>
                <w:sz w:val="24"/>
                <w:szCs w:val="22"/>
              </w:rPr>
              <w:t>单位及职称</w:t>
            </w:r>
          </w:p>
        </w:tc>
        <w:tc>
          <w:tcPr>
            <w:tcW w:w="16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仿宋" w:hAnsi="仿宋" w:eastAsia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000000"/>
                <w:sz w:val="20"/>
                <w:szCs w:val="20"/>
              </w:rPr>
              <w:t>中国日报社新媒体中心 主任编辑</w:t>
            </w:r>
          </w:p>
        </w:tc>
        <w:tc>
          <w:tcPr>
            <w:tcW w:w="16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仿宋" w:hAnsi="仿宋" w:eastAsia="仿宋"/>
                <w:color w:val="000000"/>
                <w:sz w:val="20"/>
                <w:szCs w:val="20"/>
              </w:rPr>
            </w:pPr>
            <w:r>
              <w:rPr>
                <w:rFonts w:hint="eastAsia" w:ascii="华文中宋" w:hAnsi="华文中宋" w:eastAsia="华文中宋"/>
                <w:color w:val="000000"/>
                <w:sz w:val="24"/>
                <w:szCs w:val="22"/>
              </w:rPr>
              <w:t>电话</w:t>
            </w:r>
          </w:p>
        </w:tc>
        <w:tc>
          <w:tcPr>
            <w:tcW w:w="14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" w:hAnsi="仿宋" w:eastAsia="仿宋"/>
                <w:color w:val="000000"/>
                <w:szCs w:val="21"/>
              </w:rPr>
            </w:pPr>
            <w:r>
              <w:rPr>
                <w:rFonts w:hint="eastAsia" w:ascii="仿宋" w:hAnsi="仿宋" w:eastAsia="仿宋"/>
                <w:color w:val="000000"/>
                <w:szCs w:val="21"/>
              </w:rPr>
              <w:t>18611275680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2" w:hRule="exact"/>
          <w:jc w:val="center"/>
        </w:trPr>
        <w:tc>
          <w:tcPr>
            <w:tcW w:w="1927" w:type="dxa"/>
            <w:gridSpan w:val="2"/>
            <w:vAlign w:val="center"/>
          </w:tcPr>
          <w:p>
            <w:pPr>
              <w:spacing w:line="380" w:lineRule="exact"/>
              <w:jc w:val="center"/>
              <w:rPr>
                <w:rFonts w:ascii="华文中宋" w:hAnsi="华文中宋" w:eastAsia="华文中宋"/>
                <w:sz w:val="22"/>
                <w:szCs w:val="22"/>
              </w:rPr>
            </w:pPr>
            <w:r>
              <w:rPr>
                <w:rFonts w:hint="eastAsia" w:ascii="华文中宋" w:hAnsi="华文中宋" w:eastAsia="华文中宋"/>
                <w:sz w:val="24"/>
              </w:rPr>
              <w:t>联系人姓名</w:t>
            </w: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" w:hAnsi="仿宋" w:eastAsia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000000"/>
                <w:sz w:val="20"/>
                <w:szCs w:val="20"/>
              </w:rPr>
              <w:t>高启辉</w:t>
            </w:r>
          </w:p>
        </w:tc>
        <w:tc>
          <w:tcPr>
            <w:tcW w:w="16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" w:hAnsi="仿宋" w:eastAsia="仿宋"/>
                <w:color w:val="000000"/>
                <w:sz w:val="20"/>
                <w:szCs w:val="20"/>
              </w:rPr>
            </w:pPr>
            <w:r>
              <w:rPr>
                <w:rFonts w:hint="eastAsia" w:ascii="华文中宋" w:hAnsi="华文中宋" w:eastAsia="华文中宋"/>
                <w:color w:val="000000"/>
                <w:sz w:val="24"/>
                <w:szCs w:val="22"/>
              </w:rPr>
              <w:t>手机</w:t>
            </w:r>
          </w:p>
        </w:tc>
        <w:tc>
          <w:tcPr>
            <w:tcW w:w="16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" w:hAnsi="仿宋" w:eastAsia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000000"/>
                <w:sz w:val="20"/>
                <w:szCs w:val="20"/>
              </w:rPr>
              <w:t>139810993514</w:t>
            </w:r>
          </w:p>
        </w:tc>
        <w:tc>
          <w:tcPr>
            <w:tcW w:w="16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" w:hAnsi="仿宋" w:eastAsia="仿宋"/>
                <w:color w:val="000000"/>
                <w:sz w:val="20"/>
                <w:szCs w:val="20"/>
              </w:rPr>
            </w:pPr>
            <w:r>
              <w:rPr>
                <w:rFonts w:hint="eastAsia" w:ascii="华文中宋" w:hAnsi="华文中宋" w:eastAsia="华文中宋"/>
                <w:color w:val="000000"/>
                <w:sz w:val="24"/>
                <w:szCs w:val="22"/>
              </w:rPr>
              <w:t>电话</w:t>
            </w:r>
          </w:p>
        </w:tc>
        <w:tc>
          <w:tcPr>
            <w:tcW w:w="14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" w:hAnsi="仿宋" w:eastAsia="仿宋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37" w:hRule="exact"/>
          <w:jc w:val="center"/>
        </w:trPr>
        <w:tc>
          <w:tcPr>
            <w:tcW w:w="1927" w:type="dxa"/>
            <w:gridSpan w:val="2"/>
            <w:vAlign w:val="center"/>
          </w:tcPr>
          <w:p>
            <w:pPr>
              <w:spacing w:line="380" w:lineRule="exact"/>
              <w:jc w:val="center"/>
              <w:rPr>
                <w:rFonts w:ascii="华文中宋" w:hAnsi="华文中宋" w:eastAsia="华文中宋"/>
                <w:sz w:val="24"/>
              </w:rPr>
            </w:pPr>
            <w:r>
              <w:rPr>
                <w:rFonts w:hint="eastAsia" w:ascii="华文中宋" w:hAnsi="华文中宋" w:eastAsia="华文中宋"/>
                <w:sz w:val="24"/>
              </w:rPr>
              <w:t>推荐理由及</w:t>
            </w:r>
          </w:p>
          <w:p>
            <w:pPr>
              <w:spacing w:line="380" w:lineRule="exact"/>
              <w:jc w:val="center"/>
              <w:rPr>
                <w:rFonts w:ascii="华文中宋" w:hAnsi="华文中宋" w:eastAsia="华文中宋"/>
                <w:sz w:val="28"/>
                <w:szCs w:val="28"/>
              </w:rPr>
            </w:pPr>
            <w:r>
              <w:rPr>
                <w:rFonts w:ascii="华文中宋" w:hAnsi="华文中宋" w:eastAsia="华文中宋"/>
                <w:sz w:val="24"/>
              </w:rPr>
              <w:t>推荐人意见</w:t>
            </w:r>
          </w:p>
        </w:tc>
        <w:tc>
          <w:tcPr>
            <w:tcW w:w="8161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ind w:firstLine="360" w:firstLineChars="150"/>
              <w:rPr>
                <w:rFonts w:ascii="仿宋" w:hAnsi="仿宋" w:eastAsia="仿宋"/>
                <w:b/>
                <w:color w:val="000000"/>
                <w:szCs w:val="21"/>
              </w:rPr>
            </w:pPr>
            <w:r>
              <w:rPr>
                <w:rFonts w:hint="eastAsia" w:ascii="华文中宋" w:hAnsi="华文中宋" w:eastAsia="华文中宋"/>
                <w:sz w:val="24"/>
              </w:rPr>
              <w:t>推荐人（两名）签名：</w:t>
            </w:r>
            <w:r>
              <w:rPr>
                <w:rFonts w:hint="eastAsia" w:ascii="仿宋" w:hAnsi="仿宋" w:eastAsia="仿宋"/>
                <w:b/>
                <w:color w:val="000000"/>
                <w:szCs w:val="21"/>
              </w:rPr>
              <w:t xml:space="preserve">                </w:t>
            </w:r>
            <w:r>
              <w:rPr>
                <w:rFonts w:hint="eastAsia" w:ascii="华文中宋" w:hAnsi="华文中宋" w:eastAsia="华文中宋"/>
                <w:sz w:val="24"/>
              </w:rPr>
              <w:t>自荐、他荐人签名：</w:t>
            </w:r>
            <w:r>
              <w:rPr>
                <w:rFonts w:hint="eastAsia" w:ascii="仿宋" w:hAnsi="仿宋" w:eastAsia="仿宋"/>
                <w:b/>
                <w:color w:val="000000"/>
                <w:szCs w:val="21"/>
              </w:rPr>
              <w:t xml:space="preserve">  </w:t>
            </w:r>
            <w:r>
              <w:rPr>
                <w:rFonts w:hint="eastAsia" w:ascii="仿宋" w:hAnsi="仿宋" w:eastAsia="仿宋"/>
                <w:color w:val="000000"/>
                <w:szCs w:val="21"/>
              </w:rPr>
              <w:t xml:space="preserve">  </w:t>
            </w:r>
          </w:p>
          <w:p>
            <w:pPr>
              <w:ind w:firstLine="5040" w:firstLineChars="2400"/>
              <w:rPr>
                <w:rFonts w:ascii="仿宋" w:hAnsi="仿宋" w:eastAsia="仿宋"/>
                <w:color w:val="000000"/>
                <w:szCs w:val="21"/>
              </w:rPr>
            </w:pPr>
          </w:p>
          <w:p>
            <w:pPr>
              <w:ind w:firstLine="5040" w:firstLineChars="2400"/>
              <w:rPr>
                <w:rFonts w:ascii="仿宋" w:hAnsi="仿宋" w:eastAsia="仿宋"/>
                <w:color w:val="000000"/>
                <w:szCs w:val="21"/>
              </w:rPr>
            </w:pPr>
          </w:p>
          <w:p>
            <w:pPr>
              <w:ind w:firstLine="5040" w:firstLineChars="2400"/>
              <w:rPr>
                <w:rFonts w:ascii="仿宋" w:hAnsi="仿宋" w:eastAsia="仿宋"/>
                <w:color w:val="000000"/>
                <w:szCs w:val="21"/>
              </w:rPr>
            </w:pPr>
          </w:p>
          <w:p>
            <w:pPr>
              <w:spacing w:line="380" w:lineRule="exact"/>
              <w:ind w:firstLine="480" w:firstLineChars="200"/>
              <w:rPr>
                <w:rFonts w:ascii="仿宋_GB2312" w:eastAsia="仿宋_GB2312"/>
                <w:sz w:val="28"/>
              </w:rPr>
            </w:pPr>
            <w:r>
              <w:rPr>
                <w:rFonts w:ascii="华文中宋" w:hAnsi="华文中宋" w:eastAsia="华文中宋"/>
                <w:sz w:val="24"/>
              </w:rPr>
              <w:t>202</w:t>
            </w:r>
            <w:r>
              <w:rPr>
                <w:rFonts w:hint="eastAsia" w:ascii="华文中宋" w:hAnsi="华文中宋" w:eastAsia="华文中宋"/>
                <w:sz w:val="24"/>
              </w:rPr>
              <w:t>3</w:t>
            </w:r>
            <w:r>
              <w:rPr>
                <w:rFonts w:ascii="华文中宋" w:hAnsi="华文中宋" w:eastAsia="华文中宋"/>
                <w:sz w:val="24"/>
              </w:rPr>
              <w:t xml:space="preserve">年    月    日 </w:t>
            </w:r>
            <w:r>
              <w:rPr>
                <w:rFonts w:hint="eastAsia" w:ascii="仿宋" w:hAnsi="仿宋" w:eastAsia="仿宋"/>
                <w:color w:val="000000"/>
                <w:szCs w:val="21"/>
              </w:rPr>
              <w:t xml:space="preserve">                </w:t>
            </w:r>
            <w:r>
              <w:rPr>
                <w:rFonts w:ascii="华文中宋" w:hAnsi="华文中宋" w:eastAsia="华文中宋"/>
                <w:sz w:val="24"/>
              </w:rPr>
              <w:t>202</w:t>
            </w:r>
            <w:r>
              <w:rPr>
                <w:rFonts w:hint="eastAsia" w:ascii="华文中宋" w:hAnsi="华文中宋" w:eastAsia="华文中宋"/>
                <w:sz w:val="24"/>
              </w:rPr>
              <w:t>3</w:t>
            </w:r>
            <w:r>
              <w:rPr>
                <w:rFonts w:ascii="华文中宋" w:hAnsi="华文中宋" w:eastAsia="华文中宋"/>
                <w:sz w:val="24"/>
              </w:rPr>
              <w:t xml:space="preserve">年   </w:t>
            </w:r>
            <w:r>
              <w:rPr>
                <w:rFonts w:hint="eastAsia" w:ascii="华文中宋" w:hAnsi="华文中宋" w:eastAsia="华文中宋"/>
                <w:sz w:val="24"/>
              </w:rPr>
              <w:t>月</w:t>
            </w:r>
            <w:r>
              <w:rPr>
                <w:rFonts w:ascii="华文中宋" w:hAnsi="华文中宋" w:eastAsia="华文中宋"/>
                <w:sz w:val="24"/>
              </w:rPr>
              <w:t xml:space="preserve">   </w:t>
            </w:r>
            <w:r>
              <w:rPr>
                <w:rFonts w:hint="eastAsia" w:ascii="华文中宋" w:hAnsi="华文中宋" w:eastAsia="华文中宋"/>
                <w:sz w:val="24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84" w:hRule="exact"/>
          <w:jc w:val="center"/>
        </w:trPr>
        <w:tc>
          <w:tcPr>
            <w:tcW w:w="1927" w:type="dxa"/>
            <w:gridSpan w:val="2"/>
            <w:vAlign w:val="center"/>
          </w:tcPr>
          <w:p>
            <w:pPr>
              <w:spacing w:line="380" w:lineRule="exact"/>
              <w:jc w:val="center"/>
              <w:rPr>
                <w:rFonts w:ascii="华文中宋" w:hAnsi="华文中宋" w:eastAsia="华文中宋"/>
                <w:sz w:val="24"/>
              </w:rPr>
            </w:pPr>
            <w:r>
              <w:rPr>
                <w:rFonts w:hint="eastAsia" w:ascii="华文中宋" w:hAnsi="华文中宋" w:eastAsia="华文中宋"/>
                <w:sz w:val="24"/>
              </w:rPr>
              <w:t>审核单位意见</w:t>
            </w:r>
          </w:p>
        </w:tc>
        <w:tc>
          <w:tcPr>
            <w:tcW w:w="8161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" w:hAnsi="仿宋" w:eastAsia="仿宋"/>
                <w:color w:val="000000"/>
                <w:w w:val="95"/>
                <w:szCs w:val="21"/>
              </w:rPr>
            </w:pPr>
          </w:p>
          <w:p>
            <w:pPr>
              <w:rPr>
                <w:rFonts w:ascii="仿宋" w:hAnsi="仿宋" w:eastAsia="仿宋"/>
                <w:color w:val="000000"/>
                <w:szCs w:val="21"/>
              </w:rPr>
            </w:pPr>
            <w:r>
              <w:rPr>
                <w:rFonts w:hint="eastAsia" w:ascii="仿宋" w:hAnsi="仿宋" w:eastAsia="仿宋"/>
                <w:b/>
                <w:color w:val="000000"/>
                <w:szCs w:val="21"/>
              </w:rPr>
              <w:t xml:space="preserve">  </w:t>
            </w:r>
            <w:r>
              <w:rPr>
                <w:rFonts w:hint="eastAsia" w:ascii="仿宋" w:hAnsi="仿宋" w:eastAsia="仿宋"/>
                <w:color w:val="000000"/>
                <w:szCs w:val="21"/>
              </w:rPr>
              <w:t xml:space="preserve"> </w:t>
            </w:r>
          </w:p>
          <w:p>
            <w:pPr>
              <w:ind w:firstLine="420"/>
              <w:rPr>
                <w:rFonts w:ascii="仿宋" w:hAnsi="仿宋" w:eastAsia="仿宋"/>
                <w:color w:val="000000"/>
                <w:szCs w:val="21"/>
              </w:rPr>
            </w:pPr>
            <w:r>
              <w:rPr>
                <w:rFonts w:hint="eastAsia" w:ascii="仿宋" w:hAnsi="仿宋" w:eastAsia="仿宋"/>
                <w:color w:val="000000"/>
                <w:szCs w:val="21"/>
              </w:rPr>
              <w:t xml:space="preserve">                                                  （加盖单位公章）</w:t>
            </w:r>
          </w:p>
          <w:p>
            <w:pPr>
              <w:ind w:firstLine="420"/>
              <w:rPr>
                <w:rFonts w:ascii="华文中宋" w:hAnsi="华文中宋" w:eastAsia="华文中宋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Cs w:val="21"/>
              </w:rPr>
              <w:t xml:space="preserve">                                              </w:t>
            </w:r>
            <w:r>
              <w:rPr>
                <w:rFonts w:ascii="华文中宋" w:hAnsi="华文中宋" w:eastAsia="华文中宋"/>
                <w:sz w:val="24"/>
              </w:rPr>
              <w:t xml:space="preserve"> 202</w:t>
            </w:r>
            <w:r>
              <w:rPr>
                <w:rFonts w:hint="eastAsia" w:ascii="华文中宋" w:hAnsi="华文中宋" w:eastAsia="华文中宋"/>
                <w:sz w:val="24"/>
              </w:rPr>
              <w:t>3</w:t>
            </w:r>
            <w:r>
              <w:rPr>
                <w:rFonts w:ascii="华文中宋" w:hAnsi="华文中宋" w:eastAsia="华文中宋"/>
                <w:sz w:val="24"/>
              </w:rPr>
              <w:t>年    月    日</w:t>
            </w:r>
          </w:p>
          <w:p>
            <w:pPr>
              <w:spacing w:line="380" w:lineRule="exact"/>
              <w:jc w:val="center"/>
              <w:rPr>
                <w:rFonts w:ascii="仿宋" w:hAnsi="仿宋" w:eastAsia="仿宋"/>
                <w:b/>
                <w:color w:val="000000"/>
                <w:szCs w:val="21"/>
              </w:rPr>
            </w:pPr>
          </w:p>
        </w:tc>
      </w:tr>
    </w:tbl>
    <w:p>
      <w:pPr>
        <w:spacing w:line="380" w:lineRule="exact"/>
        <w:ind w:firstLine="560" w:firstLineChars="200"/>
        <w:rPr>
          <w:rFonts w:ascii="楷体" w:hAnsi="楷体" w:eastAsia="楷体" w:cs="楷体"/>
          <w:sz w:val="28"/>
          <w:szCs w:val="28"/>
        </w:rPr>
      </w:pPr>
      <w:r>
        <w:rPr>
          <w:rFonts w:hint="eastAsia" w:ascii="楷体" w:hAnsi="楷体" w:eastAsia="楷体" w:cs="楷体"/>
          <w:sz w:val="28"/>
          <w:szCs w:val="28"/>
        </w:rPr>
        <w:t>此表可从中国记协网</w:t>
      </w:r>
      <w:r>
        <w:fldChar w:fldCharType="begin"/>
      </w:r>
      <w:r>
        <w:instrText xml:space="preserve"> HYPERLINK "http://www.zgjx.cn" </w:instrText>
      </w:r>
      <w:r>
        <w:fldChar w:fldCharType="separate"/>
      </w:r>
      <w:r>
        <w:rPr>
          <w:rFonts w:ascii="楷体" w:hAnsi="楷体" w:eastAsia="楷体" w:cs="楷体"/>
          <w:sz w:val="28"/>
          <w:szCs w:val="28"/>
        </w:rPr>
        <w:t>www.zgjx.cn</w:t>
      </w:r>
      <w:r>
        <w:rPr>
          <w:rFonts w:ascii="楷体" w:hAnsi="楷体" w:eastAsia="楷体" w:cs="楷体"/>
          <w:sz w:val="28"/>
          <w:szCs w:val="28"/>
        </w:rPr>
        <w:fldChar w:fldCharType="end"/>
      </w:r>
      <w:r>
        <w:rPr>
          <w:rFonts w:hint="eastAsia" w:ascii="楷体" w:hAnsi="楷体" w:eastAsia="楷体" w:cs="楷体"/>
          <w:sz w:val="28"/>
          <w:szCs w:val="28"/>
        </w:rPr>
        <w:t>下载。</w:t>
      </w:r>
    </w:p>
    <w:p>
      <w:pPr>
        <w:widowControl/>
        <w:jc w:val="left"/>
      </w:pPr>
    </w:p>
    <w:p/>
    <w:p>
      <w:r>
        <w:rPr>
          <w:rFonts w:hint="eastAsia"/>
        </w:rPr>
        <w:t>附：发布网址二维码和海外落地截图</w:t>
      </w:r>
    </w:p>
    <w:p/>
    <w:p>
      <w:pPr>
        <w:widowControl/>
        <w:jc w:val="left"/>
      </w:pPr>
      <w:r>
        <w:rPr>
          <w:rFonts w:hint="eastAsia"/>
        </w:rPr>
        <w:t>发布网址二维码</w:t>
      </w:r>
    </w:p>
    <w:p>
      <w:pPr>
        <w:widowControl/>
        <w:jc w:val="left"/>
        <w:rPr>
          <w:rFonts w:ascii="楷体" w:hAnsi="楷体" w:eastAsia="楷体" w:cs="楷体"/>
          <w:b/>
          <w:bCs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b/>
          <w:bCs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2305685" cy="2305685"/>
            <wp:effectExtent l="0" t="0" r="18415" b="18415"/>
            <wp:docPr id="1" name="图片 1" descr="https___www.chinadaily.com.cn_a_202210_17_WS634cfbb2a310fd2b29e7cf21.htm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https___www.chinadaily.com.cn_a_202210_17_WS634cfbb2a310fd2b29e7cf21.html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305685" cy="2305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/>
        <w:jc w:val="left"/>
      </w:pPr>
    </w:p>
    <w:p>
      <w:pPr>
        <w:widowControl/>
        <w:jc w:val="left"/>
      </w:pPr>
      <w:r>
        <w:rPr>
          <w:rFonts w:hint="eastAsia"/>
        </w:rPr>
        <w:t>中国日报脸谱账号发布截图</w:t>
      </w:r>
      <w:r>
        <w:rPr>
          <w:rFonts w:hint="eastAsia"/>
          <w:lang w:val="en-US" w:eastAsia="zh-CN"/>
        </w:rPr>
        <w:t>和链接</w:t>
      </w:r>
    </w:p>
    <w:p>
      <w:pPr>
        <w:widowControl/>
        <w:jc w:val="left"/>
      </w:pPr>
      <w:r>
        <w:drawing>
          <wp:inline distT="0" distB="0" distL="114300" distR="114300">
            <wp:extent cx="3707130" cy="3100705"/>
            <wp:effectExtent l="0" t="0" r="7620" b="4445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707130" cy="3100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jc w:val="left"/>
        <w:rPr>
          <w:rFonts w:hint="eastAsia"/>
        </w:rPr>
      </w:pPr>
      <w:r>
        <w:rPr>
          <w:rFonts w:hint="eastAsia"/>
        </w:rPr>
        <w:fldChar w:fldCharType="begin"/>
      </w:r>
      <w:r>
        <w:rPr>
          <w:rFonts w:hint="eastAsia"/>
        </w:rPr>
        <w:instrText xml:space="preserve"> HYPERLINK "https://www.facebook.com/watch/?v=1217112649019403" </w:instrText>
      </w:r>
      <w:r>
        <w:rPr>
          <w:rFonts w:hint="eastAsia"/>
        </w:rPr>
        <w:fldChar w:fldCharType="separate"/>
      </w:r>
      <w:r>
        <w:rPr>
          <w:rStyle w:val="5"/>
          <w:rFonts w:hint="eastAsia"/>
        </w:rPr>
        <w:t>https://www.facebook.com/watch/?v=1217112649019403</w:t>
      </w:r>
      <w:r>
        <w:rPr>
          <w:rFonts w:hint="eastAsia"/>
        </w:rPr>
        <w:fldChar w:fldCharType="end"/>
      </w:r>
    </w:p>
    <w:p>
      <w:pPr>
        <w:widowControl/>
        <w:jc w:val="left"/>
      </w:pPr>
    </w:p>
    <w:p>
      <w:pPr>
        <w:widowControl/>
        <w:jc w:val="left"/>
        <w:rPr>
          <w:rFonts w:hint="default" w:eastAsia="宋体"/>
          <w:lang w:val="en-US" w:eastAsia="zh-CN"/>
        </w:rPr>
      </w:pPr>
      <w:r>
        <w:rPr>
          <w:rFonts w:hint="eastAsia"/>
        </w:rPr>
        <w:t>中国日报优兔账号发布截图</w:t>
      </w:r>
      <w:r>
        <w:rPr>
          <w:rFonts w:hint="eastAsia"/>
          <w:lang w:val="en-US" w:eastAsia="zh-CN"/>
        </w:rPr>
        <w:t>和链接</w:t>
      </w:r>
    </w:p>
    <w:p>
      <w:pPr>
        <w:widowControl/>
        <w:jc w:val="left"/>
      </w:pPr>
      <w:r>
        <w:drawing>
          <wp:inline distT="0" distB="0" distL="114300" distR="114300">
            <wp:extent cx="3928110" cy="2787650"/>
            <wp:effectExtent l="0" t="0" r="15240" b="12700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928110" cy="278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jc w:val="left"/>
      </w:pPr>
      <w:r>
        <w:rPr>
          <w:rFonts w:hint="eastAsia"/>
        </w:rPr>
        <w:t>https://www.youtube.com/watch?v=LpZRdJSaXQs</w:t>
      </w:r>
    </w:p>
    <w:p>
      <w:pPr>
        <w:widowControl/>
        <w:jc w:val="left"/>
        <w:rPr>
          <w:rFonts w:ascii="楷体" w:hAnsi="楷体" w:eastAsia="楷体" w:cs="楷体"/>
          <w:b/>
          <w:bCs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</w:p>
    <w:p>
      <w:pPr>
        <w:widowControl/>
        <w:jc w:val="left"/>
        <w:rPr>
          <w:rFonts w:ascii="楷体" w:hAnsi="楷体" w:eastAsia="楷体" w:cs="楷体"/>
          <w:b/>
          <w:bCs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</w:p>
    <w:p>
      <w:pPr>
        <w:widowControl/>
        <w:jc w:val="left"/>
        <w:rPr>
          <w:rFonts w:ascii="楷体" w:hAnsi="楷体" w:eastAsia="楷体" w:cs="楷体"/>
          <w:b/>
          <w:bCs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JmODg3MTQ5ODMxOTMzN2UzYjZhNmRjYzA1MDk2MjQifQ=="/>
  </w:docVars>
  <w:rsids>
    <w:rsidRoot w:val="00B41938"/>
    <w:rsid w:val="0056305F"/>
    <w:rsid w:val="00B41938"/>
    <w:rsid w:val="00F907CF"/>
    <w:rsid w:val="04376E53"/>
    <w:rsid w:val="07342561"/>
    <w:rsid w:val="08386081"/>
    <w:rsid w:val="0A530485"/>
    <w:rsid w:val="0B161F7E"/>
    <w:rsid w:val="12922832"/>
    <w:rsid w:val="132E255A"/>
    <w:rsid w:val="15273705"/>
    <w:rsid w:val="1BEF4851"/>
    <w:rsid w:val="1EBB091F"/>
    <w:rsid w:val="1FE65679"/>
    <w:rsid w:val="20833120"/>
    <w:rsid w:val="21374CD0"/>
    <w:rsid w:val="246102B6"/>
    <w:rsid w:val="2604539D"/>
    <w:rsid w:val="272E0923"/>
    <w:rsid w:val="2C78619D"/>
    <w:rsid w:val="2D503354"/>
    <w:rsid w:val="2F631386"/>
    <w:rsid w:val="318F0210"/>
    <w:rsid w:val="327B69E7"/>
    <w:rsid w:val="348E0C53"/>
    <w:rsid w:val="3BB82EDE"/>
    <w:rsid w:val="3BE61375"/>
    <w:rsid w:val="3FCA5047"/>
    <w:rsid w:val="44890AEF"/>
    <w:rsid w:val="489C2067"/>
    <w:rsid w:val="496C41A4"/>
    <w:rsid w:val="4B105AC6"/>
    <w:rsid w:val="4CCE3E8B"/>
    <w:rsid w:val="4CDD465B"/>
    <w:rsid w:val="51CA462F"/>
    <w:rsid w:val="54B6421E"/>
    <w:rsid w:val="56A31EE4"/>
    <w:rsid w:val="5CD77DCA"/>
    <w:rsid w:val="5EDA055B"/>
    <w:rsid w:val="63FE4BFE"/>
    <w:rsid w:val="66EF2390"/>
    <w:rsid w:val="671B5AC7"/>
    <w:rsid w:val="69DA7E68"/>
    <w:rsid w:val="6C327505"/>
    <w:rsid w:val="6D154D66"/>
    <w:rsid w:val="6DBB7315"/>
    <w:rsid w:val="6E2A4841"/>
    <w:rsid w:val="6E2C680B"/>
    <w:rsid w:val="707149AA"/>
    <w:rsid w:val="714479C8"/>
    <w:rsid w:val="71614A1E"/>
    <w:rsid w:val="734B7734"/>
    <w:rsid w:val="75D250D8"/>
    <w:rsid w:val="78D15FE5"/>
    <w:rsid w:val="7CE50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qFormat="1" w:uiPriority="99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FollowedHyperlink"/>
    <w:basedOn w:val="3"/>
    <w:semiHidden/>
    <w:unhideWhenUsed/>
    <w:qFormat/>
    <w:uiPriority w:val="99"/>
    <w:rPr>
      <w:color w:val="800080"/>
      <w:u w:val="single"/>
    </w:rPr>
  </w:style>
  <w:style w:type="character" w:styleId="5">
    <w:name w:val="Hyperlink"/>
    <w:unhideWhenUsed/>
    <w:qFormat/>
    <w:uiPriority w:val="99"/>
    <w:rPr>
      <w:color w:val="0000FF"/>
      <w:u w:val="single"/>
    </w:rPr>
  </w:style>
  <w:style w:type="paragraph" w:customStyle="1" w:styleId="6">
    <w:name w:val="Revision"/>
    <w:hidden/>
    <w:semiHidden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1531</Words>
  <Characters>1824</Characters>
  <Lines>19</Lines>
  <Paragraphs>5</Paragraphs>
  <TotalTime>0</TotalTime>
  <ScaleCrop>false</ScaleCrop>
  <LinksUpToDate>false</LinksUpToDate>
  <CharactersWithSpaces>2129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2023-04-17T02:24:00Z</dcterms:created>
  <dc:creator>李硕彤</dc:creator>
  <cp:lastModifiedBy>Yumeng</cp:lastModifiedBy>
  <dcterms:modified xsi:type="dcterms:W3CDTF">2023-04-19T06:37:17Z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6E10337986ED4D8E9EBB4F2C99DF1969</vt:lpwstr>
  </property>
</Properties>
</file>