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852EE" w14:textId="77777777" w:rsidR="00A07405" w:rsidRDefault="00000000">
      <w:pPr>
        <w:spacing w:afterLines="50" w:after="156"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中国新闻奖自荐、他荐作品推荐表</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
        <w:gridCol w:w="275"/>
        <w:gridCol w:w="297"/>
        <w:gridCol w:w="1491"/>
        <w:gridCol w:w="963"/>
        <w:gridCol w:w="101"/>
        <w:gridCol w:w="1411"/>
        <w:gridCol w:w="826"/>
        <w:gridCol w:w="550"/>
        <w:gridCol w:w="823"/>
        <w:gridCol w:w="1928"/>
      </w:tblGrid>
      <w:tr w:rsidR="00A07405" w14:paraId="43785402" w14:textId="77777777">
        <w:trPr>
          <w:cantSplit/>
          <w:trHeight w:hRule="exact" w:val="494"/>
        </w:trPr>
        <w:tc>
          <w:tcPr>
            <w:tcW w:w="1535" w:type="dxa"/>
            <w:gridSpan w:val="3"/>
            <w:vMerge w:val="restart"/>
            <w:vAlign w:val="center"/>
          </w:tcPr>
          <w:p w14:paraId="47225917"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作品标题</w:t>
            </w:r>
          </w:p>
        </w:tc>
        <w:tc>
          <w:tcPr>
            <w:tcW w:w="3966" w:type="dxa"/>
            <w:gridSpan w:val="4"/>
            <w:vMerge w:val="restart"/>
            <w:vAlign w:val="center"/>
          </w:tcPr>
          <w:p w14:paraId="0BC09F06" w14:textId="77777777" w:rsidR="00A07405" w:rsidRDefault="00000000">
            <w:pPr>
              <w:spacing w:line="380" w:lineRule="exact"/>
              <w:jc w:val="center"/>
              <w:rPr>
                <w:rFonts w:ascii="华文中宋" w:eastAsia="华文中宋" w:hAnsi="华文中宋"/>
                <w:color w:val="000000"/>
                <w:sz w:val="28"/>
                <w:szCs w:val="28"/>
              </w:rPr>
            </w:pPr>
            <w:r>
              <w:rPr>
                <w:rFonts w:ascii="华文中宋" w:eastAsia="华文中宋" w:hAnsi="华文中宋"/>
                <w:color w:val="000000"/>
                <w:sz w:val="28"/>
                <w:szCs w:val="28"/>
              </w:rPr>
              <w:t>Easing of regulations heralds new front in COVID-19 battle</w:t>
            </w:r>
          </w:p>
          <w:p w14:paraId="77A17095" w14:textId="77777777" w:rsidR="00A07405" w:rsidRDefault="00000000">
            <w:pPr>
              <w:spacing w:line="380" w:lineRule="exact"/>
              <w:jc w:val="center"/>
              <w:rPr>
                <w:rFonts w:ascii="华文中宋" w:eastAsia="华文中宋" w:hAnsi="华文中宋"/>
                <w:color w:val="000000"/>
                <w:sz w:val="28"/>
                <w:szCs w:val="28"/>
              </w:rPr>
            </w:pPr>
            <w:r>
              <w:rPr>
                <w:rFonts w:ascii="华文中宋" w:eastAsia="华文中宋" w:hAnsi="华文中宋" w:hint="eastAsia"/>
                <w:color w:val="000000"/>
                <w:sz w:val="28"/>
                <w:szCs w:val="28"/>
              </w:rPr>
              <w:t>(优化调整防控措施 翻开新冠战“疫”新篇章)</w:t>
            </w:r>
          </w:p>
          <w:p w14:paraId="0769084E" w14:textId="77777777" w:rsidR="00A07405" w:rsidRDefault="00A07405">
            <w:pPr>
              <w:spacing w:line="380" w:lineRule="exact"/>
              <w:ind w:firstLine="560"/>
              <w:jc w:val="center"/>
              <w:rPr>
                <w:rFonts w:ascii="华文中宋" w:eastAsia="华文中宋" w:hAnsi="华文中宋"/>
                <w:color w:val="000000"/>
                <w:sz w:val="28"/>
              </w:rPr>
            </w:pPr>
          </w:p>
        </w:tc>
        <w:tc>
          <w:tcPr>
            <w:tcW w:w="1376" w:type="dxa"/>
            <w:gridSpan w:val="2"/>
            <w:vAlign w:val="center"/>
          </w:tcPr>
          <w:p w14:paraId="63705BB2"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参评项目</w:t>
            </w:r>
          </w:p>
        </w:tc>
        <w:tc>
          <w:tcPr>
            <w:tcW w:w="2751" w:type="dxa"/>
            <w:gridSpan w:val="2"/>
            <w:vAlign w:val="center"/>
          </w:tcPr>
          <w:p w14:paraId="687AA0D1" w14:textId="77777777" w:rsidR="00A07405" w:rsidRDefault="00000000">
            <w:pPr>
              <w:rPr>
                <w:rFonts w:ascii="华文中宋" w:eastAsia="华文中宋" w:hAnsi="华文中宋"/>
                <w:color w:val="000000"/>
                <w:sz w:val="24"/>
                <w:szCs w:val="24"/>
              </w:rPr>
            </w:pPr>
            <w:r>
              <w:rPr>
                <w:rFonts w:ascii="华文中宋" w:eastAsia="华文中宋" w:hAnsi="华文中宋" w:hint="eastAsia"/>
                <w:color w:val="000000"/>
                <w:sz w:val="28"/>
              </w:rPr>
              <w:t xml:space="preserve">    </w:t>
            </w:r>
            <w:r>
              <w:rPr>
                <w:rFonts w:ascii="华文中宋" w:eastAsia="华文中宋" w:hAnsi="华文中宋" w:hint="eastAsia"/>
                <w:color w:val="000000"/>
                <w:sz w:val="24"/>
                <w:szCs w:val="24"/>
              </w:rPr>
              <w:t>国际传播</w:t>
            </w:r>
          </w:p>
        </w:tc>
      </w:tr>
      <w:tr w:rsidR="00A07405" w14:paraId="78CD330E" w14:textId="77777777">
        <w:trPr>
          <w:cantSplit/>
          <w:trHeight w:hRule="exact" w:val="1602"/>
        </w:trPr>
        <w:tc>
          <w:tcPr>
            <w:tcW w:w="1535" w:type="dxa"/>
            <w:gridSpan w:val="3"/>
            <w:vMerge/>
            <w:vAlign w:val="center"/>
          </w:tcPr>
          <w:p w14:paraId="7A3BA1A5" w14:textId="77777777" w:rsidR="00A07405" w:rsidRDefault="00A07405">
            <w:pPr>
              <w:spacing w:line="380" w:lineRule="exact"/>
              <w:ind w:firstLine="560"/>
              <w:jc w:val="center"/>
              <w:rPr>
                <w:rFonts w:ascii="华文中宋" w:eastAsia="华文中宋" w:hAnsi="华文中宋"/>
                <w:color w:val="000000"/>
                <w:sz w:val="28"/>
              </w:rPr>
            </w:pPr>
          </w:p>
        </w:tc>
        <w:tc>
          <w:tcPr>
            <w:tcW w:w="3966" w:type="dxa"/>
            <w:gridSpan w:val="4"/>
            <w:vMerge/>
            <w:vAlign w:val="center"/>
          </w:tcPr>
          <w:p w14:paraId="5CB53DBC" w14:textId="77777777" w:rsidR="00A07405" w:rsidRDefault="00A07405">
            <w:pPr>
              <w:spacing w:line="380" w:lineRule="exact"/>
              <w:ind w:firstLine="560"/>
              <w:jc w:val="center"/>
              <w:rPr>
                <w:rFonts w:ascii="华文中宋" w:eastAsia="华文中宋" w:hAnsi="华文中宋"/>
                <w:color w:val="000000"/>
                <w:sz w:val="28"/>
              </w:rPr>
            </w:pPr>
          </w:p>
        </w:tc>
        <w:tc>
          <w:tcPr>
            <w:tcW w:w="826" w:type="dxa"/>
            <w:vAlign w:val="center"/>
          </w:tcPr>
          <w:p w14:paraId="300E4CCF"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体裁</w:t>
            </w:r>
          </w:p>
        </w:tc>
        <w:tc>
          <w:tcPr>
            <w:tcW w:w="3301" w:type="dxa"/>
            <w:gridSpan w:val="3"/>
            <w:vAlign w:val="center"/>
          </w:tcPr>
          <w:p w14:paraId="2FA5702D" w14:textId="77777777" w:rsidR="00A07405" w:rsidRDefault="00000000">
            <w:pPr>
              <w:spacing w:line="260" w:lineRule="exact"/>
              <w:jc w:val="center"/>
              <w:rPr>
                <w:rFonts w:ascii="华文中宋" w:eastAsia="华文中宋" w:hAnsi="华文中宋"/>
                <w:color w:val="000000"/>
                <w:sz w:val="24"/>
                <w:szCs w:val="24"/>
                <w:highlight w:val="green"/>
              </w:rPr>
            </w:pPr>
            <w:r>
              <w:rPr>
                <w:rFonts w:ascii="华文中宋" w:eastAsia="华文中宋" w:hAnsi="华文中宋" w:hint="eastAsia"/>
                <w:color w:val="000000"/>
                <w:sz w:val="28"/>
              </w:rPr>
              <w:t>通讯</w:t>
            </w:r>
          </w:p>
        </w:tc>
      </w:tr>
      <w:tr w:rsidR="00A07405" w14:paraId="62ABBFB7" w14:textId="77777777">
        <w:trPr>
          <w:cantSplit/>
          <w:trHeight w:hRule="exact" w:val="873"/>
        </w:trPr>
        <w:tc>
          <w:tcPr>
            <w:tcW w:w="1535" w:type="dxa"/>
            <w:gridSpan w:val="3"/>
            <w:vMerge/>
            <w:vAlign w:val="center"/>
          </w:tcPr>
          <w:p w14:paraId="732C8F94" w14:textId="77777777" w:rsidR="00A07405" w:rsidRDefault="00A07405">
            <w:pPr>
              <w:spacing w:line="380" w:lineRule="exact"/>
              <w:ind w:firstLine="560"/>
              <w:jc w:val="center"/>
              <w:rPr>
                <w:rFonts w:ascii="华文中宋" w:eastAsia="华文中宋" w:hAnsi="华文中宋"/>
                <w:color w:val="000000"/>
                <w:sz w:val="28"/>
              </w:rPr>
            </w:pPr>
          </w:p>
        </w:tc>
        <w:tc>
          <w:tcPr>
            <w:tcW w:w="3966" w:type="dxa"/>
            <w:gridSpan w:val="4"/>
            <w:vMerge/>
            <w:vAlign w:val="center"/>
          </w:tcPr>
          <w:p w14:paraId="0F8D0566" w14:textId="77777777" w:rsidR="00A07405" w:rsidRDefault="00A07405">
            <w:pPr>
              <w:spacing w:line="380" w:lineRule="exact"/>
              <w:ind w:firstLine="560"/>
              <w:jc w:val="center"/>
              <w:rPr>
                <w:rFonts w:ascii="华文中宋" w:eastAsia="华文中宋" w:hAnsi="华文中宋"/>
                <w:color w:val="000000"/>
                <w:sz w:val="28"/>
              </w:rPr>
            </w:pPr>
          </w:p>
        </w:tc>
        <w:tc>
          <w:tcPr>
            <w:tcW w:w="826" w:type="dxa"/>
            <w:vAlign w:val="center"/>
          </w:tcPr>
          <w:p w14:paraId="3014CB6F"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语种</w:t>
            </w:r>
          </w:p>
        </w:tc>
        <w:tc>
          <w:tcPr>
            <w:tcW w:w="3301" w:type="dxa"/>
            <w:gridSpan w:val="3"/>
            <w:vAlign w:val="center"/>
          </w:tcPr>
          <w:p w14:paraId="28CD2FB3" w14:textId="77777777" w:rsidR="00A07405" w:rsidRDefault="00000000">
            <w:pPr>
              <w:jc w:val="center"/>
              <w:rPr>
                <w:rFonts w:ascii="华文中宋" w:eastAsia="华文中宋" w:hAnsi="华文中宋"/>
                <w:color w:val="000000"/>
                <w:sz w:val="24"/>
                <w:szCs w:val="24"/>
              </w:rPr>
            </w:pPr>
            <w:r>
              <w:rPr>
                <w:rFonts w:ascii="华文中宋" w:eastAsia="华文中宋" w:hAnsi="华文中宋" w:hint="eastAsia"/>
                <w:color w:val="000000"/>
                <w:sz w:val="24"/>
                <w:szCs w:val="24"/>
              </w:rPr>
              <w:t>英语</w:t>
            </w:r>
          </w:p>
        </w:tc>
      </w:tr>
      <w:tr w:rsidR="00A07405" w14:paraId="7DFBB4A2" w14:textId="77777777">
        <w:trPr>
          <w:cantSplit/>
          <w:trHeight w:val="1134"/>
        </w:trPr>
        <w:tc>
          <w:tcPr>
            <w:tcW w:w="1535" w:type="dxa"/>
            <w:gridSpan w:val="3"/>
            <w:vAlign w:val="center"/>
          </w:tcPr>
          <w:p w14:paraId="71E6B994" w14:textId="77777777" w:rsidR="00A07405" w:rsidRDefault="00000000">
            <w:pPr>
              <w:spacing w:line="320" w:lineRule="exact"/>
              <w:jc w:val="center"/>
              <w:rPr>
                <w:rFonts w:ascii="华文中宋" w:eastAsia="华文中宋" w:hAnsi="华文中宋"/>
                <w:color w:val="000000"/>
                <w:spacing w:val="-12"/>
                <w:sz w:val="28"/>
              </w:rPr>
            </w:pPr>
            <w:r>
              <w:rPr>
                <w:rFonts w:ascii="华文中宋" w:eastAsia="华文中宋" w:hAnsi="华文中宋" w:hint="eastAsia"/>
                <w:color w:val="000000"/>
                <w:spacing w:val="-12"/>
                <w:sz w:val="28"/>
              </w:rPr>
              <w:t>作  者</w:t>
            </w:r>
          </w:p>
          <w:p w14:paraId="3B6A4466" w14:textId="77777777" w:rsidR="00A07405" w:rsidRDefault="00000000">
            <w:pPr>
              <w:spacing w:line="320" w:lineRule="exact"/>
              <w:jc w:val="center"/>
              <w:rPr>
                <w:rFonts w:ascii="华文中宋" w:eastAsia="华文中宋" w:hAnsi="华文中宋"/>
                <w:color w:val="000000"/>
                <w:spacing w:val="-12"/>
                <w:sz w:val="28"/>
              </w:rPr>
            </w:pPr>
            <w:r>
              <w:rPr>
                <w:rFonts w:ascii="华文中宋" w:eastAsia="华文中宋" w:hAnsi="华文中宋" w:hint="eastAsia"/>
                <w:color w:val="000000"/>
                <w:spacing w:val="-12"/>
                <w:sz w:val="24"/>
              </w:rPr>
              <w:t>（主创人员）</w:t>
            </w:r>
          </w:p>
        </w:tc>
        <w:tc>
          <w:tcPr>
            <w:tcW w:w="2454" w:type="dxa"/>
            <w:gridSpan w:val="2"/>
            <w:vAlign w:val="center"/>
          </w:tcPr>
          <w:p w14:paraId="76CECA9A" w14:textId="77777777" w:rsidR="00A07405" w:rsidRDefault="00000000">
            <w:pPr>
              <w:spacing w:line="240" w:lineRule="exact"/>
              <w:jc w:val="center"/>
              <w:rPr>
                <w:rFonts w:ascii="华文中宋" w:eastAsia="华文中宋" w:hAnsi="华文中宋"/>
                <w:color w:val="000000"/>
                <w:sz w:val="24"/>
                <w:szCs w:val="24"/>
              </w:rPr>
            </w:pPr>
            <w:r>
              <w:rPr>
                <w:rFonts w:ascii="华文中宋" w:eastAsia="华文中宋" w:hAnsi="华文中宋" w:hint="eastAsia"/>
                <w:color w:val="000000"/>
                <w:sz w:val="24"/>
                <w:szCs w:val="24"/>
              </w:rPr>
              <w:t>张之豪</w:t>
            </w:r>
          </w:p>
        </w:tc>
        <w:tc>
          <w:tcPr>
            <w:tcW w:w="1512" w:type="dxa"/>
            <w:gridSpan w:val="2"/>
            <w:vAlign w:val="center"/>
          </w:tcPr>
          <w:p w14:paraId="763F7612" w14:textId="77777777" w:rsidR="00A07405"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编辑</w:t>
            </w:r>
          </w:p>
        </w:tc>
        <w:tc>
          <w:tcPr>
            <w:tcW w:w="4127" w:type="dxa"/>
            <w:gridSpan w:val="4"/>
            <w:vAlign w:val="center"/>
          </w:tcPr>
          <w:p w14:paraId="7BA181C1" w14:textId="77777777" w:rsidR="00A07405" w:rsidRDefault="00000000">
            <w:pPr>
              <w:spacing w:line="240" w:lineRule="exact"/>
              <w:jc w:val="center"/>
              <w:rPr>
                <w:rFonts w:ascii="华文中宋" w:eastAsia="华文中宋" w:hAnsi="华文中宋"/>
                <w:color w:val="000000"/>
                <w:sz w:val="24"/>
                <w:szCs w:val="24"/>
              </w:rPr>
            </w:pPr>
            <w:r>
              <w:rPr>
                <w:rFonts w:ascii="华文中宋" w:eastAsia="华文中宋" w:hAnsi="华文中宋" w:hint="eastAsia"/>
                <w:color w:val="000000"/>
                <w:sz w:val="24"/>
                <w:szCs w:val="24"/>
              </w:rPr>
              <w:t>雷蕾、王珊珊</w:t>
            </w:r>
          </w:p>
        </w:tc>
      </w:tr>
      <w:tr w:rsidR="00A07405" w14:paraId="4907D663" w14:textId="77777777">
        <w:trPr>
          <w:cantSplit/>
          <w:trHeight w:hRule="exact" w:val="672"/>
        </w:trPr>
        <w:tc>
          <w:tcPr>
            <w:tcW w:w="1535" w:type="dxa"/>
            <w:gridSpan w:val="3"/>
            <w:vAlign w:val="center"/>
          </w:tcPr>
          <w:p w14:paraId="3C4D9DDE" w14:textId="77777777" w:rsidR="00A07405"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原创单位</w:t>
            </w:r>
          </w:p>
        </w:tc>
        <w:tc>
          <w:tcPr>
            <w:tcW w:w="2454" w:type="dxa"/>
            <w:gridSpan w:val="2"/>
            <w:vAlign w:val="center"/>
          </w:tcPr>
          <w:p w14:paraId="08AE2099" w14:textId="77777777" w:rsidR="00A07405" w:rsidRDefault="00000000">
            <w:pPr>
              <w:jc w:val="center"/>
              <w:rPr>
                <w:rFonts w:ascii="华文中宋" w:eastAsia="华文中宋" w:hAnsi="华文中宋"/>
                <w:color w:val="000000"/>
                <w:sz w:val="24"/>
                <w:szCs w:val="24"/>
              </w:rPr>
            </w:pPr>
            <w:r>
              <w:rPr>
                <w:rFonts w:ascii="华文中宋" w:eastAsia="华文中宋" w:hAnsi="华文中宋" w:hint="eastAsia"/>
                <w:color w:val="000000"/>
                <w:sz w:val="24"/>
                <w:szCs w:val="24"/>
              </w:rPr>
              <w:t>中国日报</w:t>
            </w:r>
          </w:p>
        </w:tc>
        <w:tc>
          <w:tcPr>
            <w:tcW w:w="1512" w:type="dxa"/>
            <w:gridSpan w:val="2"/>
            <w:vAlign w:val="center"/>
          </w:tcPr>
          <w:p w14:paraId="1B2543FC" w14:textId="77777777" w:rsidR="00A07405"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刊播单位</w:t>
            </w:r>
          </w:p>
        </w:tc>
        <w:tc>
          <w:tcPr>
            <w:tcW w:w="4127" w:type="dxa"/>
            <w:gridSpan w:val="4"/>
            <w:vAlign w:val="center"/>
          </w:tcPr>
          <w:p w14:paraId="7FADC913" w14:textId="77777777" w:rsidR="00A07405" w:rsidRDefault="00000000">
            <w:pPr>
              <w:jc w:val="center"/>
              <w:rPr>
                <w:rFonts w:ascii="华文中宋" w:eastAsia="华文中宋" w:hAnsi="华文中宋"/>
                <w:color w:val="000000"/>
                <w:sz w:val="24"/>
                <w:szCs w:val="24"/>
              </w:rPr>
            </w:pPr>
            <w:r>
              <w:rPr>
                <w:rFonts w:ascii="华文中宋" w:eastAsia="华文中宋" w:hAnsi="华文中宋" w:hint="eastAsia"/>
                <w:color w:val="000000"/>
                <w:sz w:val="24"/>
                <w:szCs w:val="24"/>
              </w:rPr>
              <w:t>中国日报</w:t>
            </w:r>
          </w:p>
        </w:tc>
      </w:tr>
      <w:tr w:rsidR="00A07405" w14:paraId="70F57CA2" w14:textId="77777777">
        <w:trPr>
          <w:cantSplit/>
          <w:trHeight w:hRule="exact" w:val="947"/>
        </w:trPr>
        <w:tc>
          <w:tcPr>
            <w:tcW w:w="1535" w:type="dxa"/>
            <w:gridSpan w:val="3"/>
            <w:vAlign w:val="center"/>
          </w:tcPr>
          <w:p w14:paraId="4CB870CD" w14:textId="77777777" w:rsidR="00A07405" w:rsidRDefault="00000000">
            <w:pPr>
              <w:spacing w:line="340" w:lineRule="exact"/>
              <w:jc w:val="center"/>
              <w:rPr>
                <w:rFonts w:ascii="华文中宋" w:eastAsia="华文中宋" w:hAnsi="华文中宋"/>
                <w:color w:val="000000"/>
                <w:sz w:val="24"/>
              </w:rPr>
            </w:pPr>
            <w:r>
              <w:rPr>
                <w:rFonts w:ascii="华文中宋" w:eastAsia="华文中宋" w:hAnsi="华文中宋" w:hint="eastAsia"/>
                <w:color w:val="000000"/>
                <w:sz w:val="28"/>
              </w:rPr>
              <w:t>刊播版面</w:t>
            </w:r>
            <w:r>
              <w:rPr>
                <w:rFonts w:ascii="华文中宋" w:eastAsia="华文中宋" w:hAnsi="华文中宋" w:hint="eastAsia"/>
                <w:color w:val="000000"/>
                <w:spacing w:val="-12"/>
                <w:sz w:val="28"/>
              </w:rPr>
              <w:t>(</w:t>
            </w:r>
            <w:r>
              <w:rPr>
                <w:rFonts w:ascii="华文中宋" w:eastAsia="华文中宋" w:hAnsi="华文中宋" w:hint="eastAsia"/>
                <w:color w:val="000000"/>
                <w:spacing w:val="-12"/>
                <w:sz w:val="24"/>
              </w:rPr>
              <w:t>名称和版次)</w:t>
            </w:r>
          </w:p>
        </w:tc>
        <w:tc>
          <w:tcPr>
            <w:tcW w:w="2454" w:type="dxa"/>
            <w:gridSpan w:val="2"/>
            <w:vAlign w:val="center"/>
          </w:tcPr>
          <w:p w14:paraId="5ACC4455" w14:textId="77777777" w:rsidR="00A07405" w:rsidRDefault="00000000">
            <w:pPr>
              <w:jc w:val="center"/>
              <w:rPr>
                <w:rFonts w:ascii="华文中宋" w:eastAsia="华文中宋" w:hAnsi="华文中宋"/>
                <w:color w:val="000000"/>
                <w:w w:val="95"/>
                <w:szCs w:val="21"/>
              </w:rPr>
            </w:pPr>
            <w:r>
              <w:rPr>
                <w:rFonts w:ascii="华文中宋" w:eastAsia="华文中宋" w:hAnsi="华文中宋" w:cs="仿宋" w:hint="eastAsia"/>
                <w:color w:val="000000"/>
                <w:sz w:val="24"/>
                <w:szCs w:val="18"/>
              </w:rPr>
              <w:t>头版转2版</w:t>
            </w:r>
          </w:p>
        </w:tc>
        <w:tc>
          <w:tcPr>
            <w:tcW w:w="1512" w:type="dxa"/>
            <w:gridSpan w:val="2"/>
            <w:vAlign w:val="center"/>
          </w:tcPr>
          <w:p w14:paraId="6966653E" w14:textId="77777777" w:rsidR="00A07405"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刊播日期</w:t>
            </w:r>
          </w:p>
        </w:tc>
        <w:tc>
          <w:tcPr>
            <w:tcW w:w="4127" w:type="dxa"/>
            <w:gridSpan w:val="4"/>
            <w:vAlign w:val="center"/>
          </w:tcPr>
          <w:p w14:paraId="1846D8BD" w14:textId="77777777" w:rsidR="00A07405" w:rsidRDefault="00000000">
            <w:pPr>
              <w:spacing w:line="240" w:lineRule="exact"/>
              <w:jc w:val="center"/>
              <w:rPr>
                <w:rFonts w:ascii="华文中宋" w:eastAsia="华文中宋" w:hAnsi="华文中宋"/>
                <w:color w:val="000000"/>
                <w:w w:val="95"/>
                <w:szCs w:val="21"/>
              </w:rPr>
            </w:pPr>
            <w:r>
              <w:rPr>
                <w:rFonts w:ascii="华文中宋" w:eastAsia="华文中宋" w:hAnsi="华文中宋" w:cs="仿宋" w:hint="eastAsia"/>
                <w:color w:val="000000"/>
                <w:sz w:val="24"/>
                <w:szCs w:val="18"/>
              </w:rPr>
              <w:t>2022年12月13日</w:t>
            </w:r>
          </w:p>
        </w:tc>
      </w:tr>
      <w:tr w:rsidR="00A07405" w14:paraId="2E6C85F9" w14:textId="77777777">
        <w:trPr>
          <w:cantSplit/>
          <w:trHeight w:hRule="exact" w:val="647"/>
        </w:trPr>
        <w:tc>
          <w:tcPr>
            <w:tcW w:w="3026" w:type="dxa"/>
            <w:gridSpan w:val="4"/>
            <w:vAlign w:val="center"/>
          </w:tcPr>
          <w:p w14:paraId="14BB58FA" w14:textId="77777777" w:rsidR="00A07405" w:rsidRDefault="00000000">
            <w:pPr>
              <w:spacing w:line="340" w:lineRule="exact"/>
              <w:rPr>
                <w:rFonts w:ascii="华文中宋" w:eastAsia="华文中宋" w:hAnsi="华文中宋"/>
                <w:color w:val="000000" w:themeColor="text1"/>
                <w:sz w:val="28"/>
              </w:rPr>
            </w:pPr>
            <w:r>
              <w:rPr>
                <w:rFonts w:ascii="华文中宋" w:eastAsia="华文中宋" w:hAnsi="华文中宋" w:hint="eastAsia"/>
                <w:color w:val="000000" w:themeColor="text1"/>
                <w:w w:val="95"/>
                <w:sz w:val="28"/>
                <w:szCs w:val="28"/>
              </w:rPr>
              <w:t>新媒体作品填报网址</w:t>
            </w:r>
          </w:p>
        </w:tc>
        <w:tc>
          <w:tcPr>
            <w:tcW w:w="6602" w:type="dxa"/>
            <w:gridSpan w:val="7"/>
            <w:vAlign w:val="center"/>
          </w:tcPr>
          <w:p w14:paraId="725127B0" w14:textId="77777777" w:rsidR="00A07405" w:rsidRDefault="00A07405">
            <w:pPr>
              <w:spacing w:line="240" w:lineRule="exact"/>
              <w:jc w:val="left"/>
              <w:rPr>
                <w:rFonts w:ascii="仿宋" w:eastAsia="仿宋" w:hAnsi="仿宋"/>
                <w:color w:val="000000" w:themeColor="text1"/>
                <w:sz w:val="24"/>
                <w:szCs w:val="24"/>
              </w:rPr>
            </w:pPr>
          </w:p>
        </w:tc>
      </w:tr>
      <w:tr w:rsidR="00A07405" w14:paraId="62A74918" w14:textId="77777777">
        <w:trPr>
          <w:cantSplit/>
          <w:trHeight w:hRule="exact" w:val="612"/>
        </w:trPr>
        <w:tc>
          <w:tcPr>
            <w:tcW w:w="3026" w:type="dxa"/>
            <w:gridSpan w:val="4"/>
            <w:tcBorders>
              <w:bottom w:val="single" w:sz="4" w:space="0" w:color="auto"/>
            </w:tcBorders>
            <w:vAlign w:val="center"/>
          </w:tcPr>
          <w:p w14:paraId="145C5ED4" w14:textId="77777777" w:rsidR="00A07405" w:rsidRDefault="00000000">
            <w:pPr>
              <w:spacing w:line="340" w:lineRule="exact"/>
              <w:rPr>
                <w:rFonts w:ascii="华文中宋" w:eastAsia="华文中宋" w:hAnsi="华文中宋"/>
                <w:color w:val="000000"/>
                <w:sz w:val="28"/>
              </w:rPr>
            </w:pPr>
            <w:r>
              <w:rPr>
                <w:rFonts w:ascii="华文中宋" w:eastAsia="华文中宋" w:hAnsi="华文中宋" w:hint="eastAsia"/>
                <w:color w:val="000000"/>
                <w:sz w:val="28"/>
              </w:rPr>
              <w:t>自荐作品所获奖项名称</w:t>
            </w:r>
          </w:p>
        </w:tc>
        <w:tc>
          <w:tcPr>
            <w:tcW w:w="6602" w:type="dxa"/>
            <w:gridSpan w:val="7"/>
            <w:tcBorders>
              <w:bottom w:val="single" w:sz="4" w:space="0" w:color="auto"/>
            </w:tcBorders>
            <w:vAlign w:val="center"/>
          </w:tcPr>
          <w:p w14:paraId="36AE956D" w14:textId="77777777" w:rsidR="00A07405" w:rsidRDefault="00000000">
            <w:pPr>
              <w:spacing w:line="240" w:lineRule="exact"/>
              <w:jc w:val="center"/>
              <w:rPr>
                <w:rFonts w:ascii="仿宋" w:eastAsia="仿宋" w:hAnsi="仿宋"/>
                <w:color w:val="000000"/>
                <w:szCs w:val="21"/>
              </w:rPr>
            </w:pPr>
            <w:r>
              <w:rPr>
                <w:rFonts w:ascii="仿宋" w:eastAsia="仿宋" w:hAnsi="仿宋" w:cs="仿宋" w:hint="eastAsia"/>
                <w:color w:val="000000"/>
                <w:sz w:val="24"/>
                <w:szCs w:val="18"/>
              </w:rPr>
              <w:t>中国日报社2</w:t>
            </w:r>
            <w:r>
              <w:rPr>
                <w:rFonts w:ascii="仿宋" w:eastAsia="仿宋" w:hAnsi="仿宋" w:cs="仿宋"/>
                <w:color w:val="000000"/>
                <w:sz w:val="24"/>
                <w:szCs w:val="18"/>
              </w:rPr>
              <w:t>022</w:t>
            </w:r>
            <w:r>
              <w:rPr>
                <w:rFonts w:ascii="仿宋" w:eastAsia="仿宋" w:hAnsi="仿宋" w:cs="仿宋" w:hint="eastAsia"/>
                <w:color w:val="000000"/>
                <w:sz w:val="24"/>
                <w:szCs w:val="18"/>
              </w:rPr>
              <w:t>年优秀作品奖</w:t>
            </w:r>
          </w:p>
        </w:tc>
      </w:tr>
      <w:tr w:rsidR="00A07405" w14:paraId="7F7C2433" w14:textId="77777777">
        <w:trPr>
          <w:cantSplit/>
          <w:trHeight w:hRule="exact" w:val="737"/>
        </w:trPr>
        <w:tc>
          <w:tcPr>
            <w:tcW w:w="1238" w:type="dxa"/>
            <w:gridSpan w:val="2"/>
            <w:tcBorders>
              <w:bottom w:val="single" w:sz="4" w:space="0" w:color="auto"/>
            </w:tcBorders>
            <w:vAlign w:val="center"/>
          </w:tcPr>
          <w:p w14:paraId="46ABF708"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88" w:type="dxa"/>
            <w:gridSpan w:val="2"/>
            <w:tcBorders>
              <w:bottom w:val="single" w:sz="4" w:space="0" w:color="auto"/>
            </w:tcBorders>
            <w:vAlign w:val="center"/>
          </w:tcPr>
          <w:p w14:paraId="4E30DB87" w14:textId="77777777" w:rsidR="00A07405" w:rsidRDefault="00000000">
            <w:pPr>
              <w:spacing w:line="240" w:lineRule="exact"/>
              <w:jc w:val="center"/>
              <w:rPr>
                <w:rFonts w:ascii="华文中宋" w:eastAsia="华文中宋" w:hAnsi="华文中宋"/>
                <w:color w:val="000000"/>
                <w:sz w:val="28"/>
              </w:rPr>
            </w:pPr>
            <w:r>
              <w:rPr>
                <w:rFonts w:ascii="华文中宋" w:eastAsia="华文中宋" w:hAnsi="华文中宋" w:hint="eastAsia"/>
                <w:color w:val="000000"/>
                <w:sz w:val="28"/>
              </w:rPr>
              <w:t>纪涛</w:t>
            </w:r>
          </w:p>
        </w:tc>
        <w:tc>
          <w:tcPr>
            <w:tcW w:w="1064" w:type="dxa"/>
            <w:gridSpan w:val="2"/>
            <w:tcBorders>
              <w:bottom w:val="single" w:sz="4" w:space="0" w:color="auto"/>
            </w:tcBorders>
            <w:vAlign w:val="center"/>
          </w:tcPr>
          <w:p w14:paraId="436299EB"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3"/>
            <w:tcBorders>
              <w:bottom w:val="single" w:sz="4" w:space="0" w:color="auto"/>
            </w:tcBorders>
            <w:vAlign w:val="center"/>
          </w:tcPr>
          <w:p w14:paraId="38B797F9" w14:textId="77777777" w:rsidR="00A07405" w:rsidRDefault="00000000">
            <w:pPr>
              <w:spacing w:line="240" w:lineRule="exact"/>
              <w:jc w:val="center"/>
              <w:rPr>
                <w:rFonts w:ascii="华文中宋" w:eastAsia="华文中宋" w:hAnsi="华文中宋"/>
                <w:color w:val="000000"/>
                <w:sz w:val="28"/>
              </w:rPr>
            </w:pPr>
            <w:r>
              <w:rPr>
                <w:rFonts w:ascii="华文中宋" w:eastAsia="华文中宋" w:hAnsi="华文中宋" w:hint="eastAsia"/>
                <w:color w:val="000000"/>
                <w:sz w:val="24"/>
                <w:szCs w:val="24"/>
              </w:rPr>
              <w:t>中国日报社 主任编辑</w:t>
            </w:r>
          </w:p>
        </w:tc>
        <w:tc>
          <w:tcPr>
            <w:tcW w:w="823" w:type="dxa"/>
            <w:tcBorders>
              <w:bottom w:val="single" w:sz="4" w:space="0" w:color="auto"/>
            </w:tcBorders>
            <w:vAlign w:val="center"/>
          </w:tcPr>
          <w:p w14:paraId="764E0FDC"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bottom w:val="single" w:sz="4" w:space="0" w:color="auto"/>
            </w:tcBorders>
            <w:vAlign w:val="center"/>
          </w:tcPr>
          <w:p w14:paraId="2BC3540C" w14:textId="77777777" w:rsidR="00A07405" w:rsidRDefault="00000000">
            <w:pPr>
              <w:spacing w:line="240" w:lineRule="exact"/>
              <w:rPr>
                <w:rFonts w:ascii="华文中宋" w:eastAsia="华文中宋" w:hAnsi="华文中宋"/>
                <w:color w:val="000000"/>
                <w:sz w:val="28"/>
              </w:rPr>
            </w:pPr>
            <w:r>
              <w:rPr>
                <w:rFonts w:ascii="华文中宋" w:eastAsia="华文中宋" w:hAnsi="华文中宋" w:hint="eastAsia"/>
                <w:color w:val="000000"/>
                <w:sz w:val="24"/>
                <w:szCs w:val="24"/>
              </w:rPr>
              <w:t>13911615679</w:t>
            </w:r>
          </w:p>
        </w:tc>
      </w:tr>
      <w:tr w:rsidR="00A07405" w14:paraId="6ED24671" w14:textId="77777777">
        <w:trPr>
          <w:cantSplit/>
          <w:trHeight w:hRule="exact" w:val="737"/>
        </w:trPr>
        <w:tc>
          <w:tcPr>
            <w:tcW w:w="1238" w:type="dxa"/>
            <w:gridSpan w:val="2"/>
            <w:tcBorders>
              <w:top w:val="single" w:sz="4" w:space="0" w:color="auto"/>
              <w:left w:val="single" w:sz="4" w:space="0" w:color="auto"/>
              <w:bottom w:val="single" w:sz="4" w:space="0" w:color="auto"/>
              <w:right w:val="single" w:sz="4" w:space="0" w:color="auto"/>
            </w:tcBorders>
            <w:vAlign w:val="center"/>
          </w:tcPr>
          <w:p w14:paraId="5885C28B"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88" w:type="dxa"/>
            <w:gridSpan w:val="2"/>
            <w:tcBorders>
              <w:top w:val="single" w:sz="4" w:space="0" w:color="auto"/>
              <w:left w:val="single" w:sz="4" w:space="0" w:color="auto"/>
              <w:bottom w:val="single" w:sz="4" w:space="0" w:color="auto"/>
              <w:right w:val="single" w:sz="4" w:space="0" w:color="auto"/>
            </w:tcBorders>
            <w:vAlign w:val="center"/>
          </w:tcPr>
          <w:p w14:paraId="1E853ED1"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朱喆</w:t>
            </w:r>
          </w:p>
        </w:tc>
        <w:tc>
          <w:tcPr>
            <w:tcW w:w="1064" w:type="dxa"/>
            <w:gridSpan w:val="2"/>
            <w:tcBorders>
              <w:top w:val="single" w:sz="4" w:space="0" w:color="auto"/>
              <w:left w:val="single" w:sz="4" w:space="0" w:color="auto"/>
              <w:bottom w:val="single" w:sz="4" w:space="0" w:color="auto"/>
              <w:right w:val="single" w:sz="4" w:space="0" w:color="auto"/>
            </w:tcBorders>
            <w:vAlign w:val="center"/>
          </w:tcPr>
          <w:p w14:paraId="78C7961D"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3"/>
            <w:tcBorders>
              <w:top w:val="single" w:sz="4" w:space="0" w:color="auto"/>
              <w:left w:val="single" w:sz="4" w:space="0" w:color="auto"/>
              <w:bottom w:val="single" w:sz="4" w:space="0" w:color="auto"/>
              <w:right w:val="single" w:sz="4" w:space="0" w:color="auto"/>
            </w:tcBorders>
            <w:vAlign w:val="center"/>
          </w:tcPr>
          <w:p w14:paraId="1BD6CD99"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4"/>
                <w:szCs w:val="24"/>
              </w:rPr>
              <w:t>中国日报社 主任记者</w:t>
            </w:r>
          </w:p>
        </w:tc>
        <w:tc>
          <w:tcPr>
            <w:tcW w:w="823" w:type="dxa"/>
            <w:tcBorders>
              <w:top w:val="single" w:sz="4" w:space="0" w:color="auto"/>
              <w:left w:val="single" w:sz="4" w:space="0" w:color="auto"/>
              <w:bottom w:val="single" w:sz="4" w:space="0" w:color="auto"/>
              <w:right w:val="single" w:sz="4" w:space="0" w:color="auto"/>
            </w:tcBorders>
            <w:vAlign w:val="center"/>
          </w:tcPr>
          <w:p w14:paraId="1A9A3230"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left w:val="single" w:sz="4" w:space="0" w:color="auto"/>
              <w:bottom w:val="single" w:sz="4" w:space="0" w:color="auto"/>
              <w:right w:val="single" w:sz="4" w:space="0" w:color="auto"/>
            </w:tcBorders>
            <w:vAlign w:val="center"/>
          </w:tcPr>
          <w:p w14:paraId="2884197B" w14:textId="77777777" w:rsidR="00A07405" w:rsidRDefault="00000000">
            <w:pPr>
              <w:spacing w:line="240" w:lineRule="exact"/>
              <w:rPr>
                <w:rFonts w:ascii="华文中宋" w:eastAsia="华文中宋" w:hAnsi="华文中宋"/>
                <w:color w:val="000000"/>
                <w:sz w:val="28"/>
              </w:rPr>
            </w:pPr>
            <w:r>
              <w:rPr>
                <w:rFonts w:ascii="华文中宋" w:eastAsia="华文中宋" w:hAnsi="华文中宋" w:hint="eastAsia"/>
                <w:color w:val="000000"/>
                <w:sz w:val="24"/>
                <w:szCs w:val="24"/>
              </w:rPr>
              <w:t>13701233367</w:t>
            </w:r>
          </w:p>
        </w:tc>
      </w:tr>
      <w:tr w:rsidR="00A07405" w14:paraId="56FEACF8" w14:textId="77777777">
        <w:trPr>
          <w:cantSplit/>
          <w:trHeight w:hRule="exact" w:val="737"/>
        </w:trPr>
        <w:tc>
          <w:tcPr>
            <w:tcW w:w="1238" w:type="dxa"/>
            <w:gridSpan w:val="2"/>
            <w:tcBorders>
              <w:top w:val="single" w:sz="4" w:space="0" w:color="auto"/>
            </w:tcBorders>
            <w:vAlign w:val="center"/>
          </w:tcPr>
          <w:p w14:paraId="13E55730"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联系人姓名</w:t>
            </w:r>
          </w:p>
        </w:tc>
        <w:tc>
          <w:tcPr>
            <w:tcW w:w="1788" w:type="dxa"/>
            <w:gridSpan w:val="2"/>
            <w:tcBorders>
              <w:top w:val="single" w:sz="4" w:space="0" w:color="auto"/>
            </w:tcBorders>
            <w:vAlign w:val="center"/>
          </w:tcPr>
          <w:p w14:paraId="604E82E9"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张之豪</w:t>
            </w:r>
          </w:p>
        </w:tc>
        <w:tc>
          <w:tcPr>
            <w:tcW w:w="1064" w:type="dxa"/>
            <w:gridSpan w:val="2"/>
            <w:tcBorders>
              <w:top w:val="single" w:sz="4" w:space="0" w:color="auto"/>
            </w:tcBorders>
            <w:vAlign w:val="center"/>
          </w:tcPr>
          <w:p w14:paraId="3F010082"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手机</w:t>
            </w:r>
          </w:p>
        </w:tc>
        <w:tc>
          <w:tcPr>
            <w:tcW w:w="2787" w:type="dxa"/>
            <w:gridSpan w:val="3"/>
            <w:tcBorders>
              <w:top w:val="single" w:sz="4" w:space="0" w:color="auto"/>
            </w:tcBorders>
            <w:vAlign w:val="center"/>
          </w:tcPr>
          <w:p w14:paraId="247D493B"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15010853398</w:t>
            </w:r>
          </w:p>
        </w:tc>
        <w:tc>
          <w:tcPr>
            <w:tcW w:w="823" w:type="dxa"/>
            <w:tcBorders>
              <w:top w:val="single" w:sz="4" w:space="0" w:color="auto"/>
            </w:tcBorders>
            <w:vAlign w:val="center"/>
          </w:tcPr>
          <w:p w14:paraId="756F1347"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tcBorders>
            <w:vAlign w:val="center"/>
          </w:tcPr>
          <w:p w14:paraId="4143897F" w14:textId="77777777" w:rsidR="00A07405" w:rsidRDefault="00A07405">
            <w:pPr>
              <w:spacing w:line="240" w:lineRule="exact"/>
              <w:rPr>
                <w:rFonts w:ascii="华文中宋" w:eastAsia="华文中宋" w:hAnsi="华文中宋"/>
                <w:color w:val="000000"/>
                <w:sz w:val="28"/>
              </w:rPr>
            </w:pPr>
          </w:p>
        </w:tc>
      </w:tr>
      <w:tr w:rsidR="00A07405" w14:paraId="60FBDEBC" w14:textId="77777777">
        <w:trPr>
          <w:cantSplit/>
          <w:trHeight w:hRule="exact" w:val="4894"/>
        </w:trPr>
        <w:tc>
          <w:tcPr>
            <w:tcW w:w="963" w:type="dxa"/>
            <w:vAlign w:val="center"/>
          </w:tcPr>
          <w:p w14:paraId="033E8C26"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color w:val="000000"/>
                <w:sz w:val="28"/>
              </w:rPr>
              <w:lastRenderedPageBreak/>
              <w:t xml:space="preserve">  ︵</w:t>
            </w:r>
          </w:p>
          <w:p w14:paraId="1193506B"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作采</w:t>
            </w:r>
          </w:p>
          <w:p w14:paraId="5B80DEB5"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品编</w:t>
            </w:r>
          </w:p>
          <w:p w14:paraId="79EC9B52"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简过</w:t>
            </w:r>
          </w:p>
          <w:p w14:paraId="050F8344"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介程</w:t>
            </w:r>
          </w:p>
          <w:p w14:paraId="3F2B7F86" w14:textId="77777777" w:rsidR="00A07405" w:rsidRDefault="00000000">
            <w:pPr>
              <w:spacing w:line="340" w:lineRule="exact"/>
              <w:jc w:val="center"/>
              <w:rPr>
                <w:rFonts w:ascii="华文中宋" w:eastAsia="华文中宋" w:hAnsi="华文中宋"/>
                <w:color w:val="000000"/>
                <w:sz w:val="28"/>
              </w:rPr>
            </w:pPr>
            <w:r>
              <w:rPr>
                <w:rFonts w:ascii="华文中宋" w:eastAsia="华文中宋" w:hAnsi="华文中宋"/>
                <w:color w:val="000000"/>
                <w:sz w:val="28"/>
              </w:rPr>
              <w:t xml:space="preserve">  </w:t>
            </w:r>
            <w:r>
              <w:rPr>
                <w:rFonts w:ascii="华文中宋" w:eastAsia="华文中宋" w:hAnsi="华文中宋" w:hint="eastAsia"/>
                <w:color w:val="000000"/>
                <w:sz w:val="28"/>
              </w:rPr>
              <w:t>︶</w:t>
            </w:r>
          </w:p>
          <w:p w14:paraId="02C81DE3" w14:textId="77777777" w:rsidR="00A07405" w:rsidRDefault="00A07405">
            <w:pPr>
              <w:spacing w:line="340" w:lineRule="exact"/>
              <w:jc w:val="center"/>
              <w:rPr>
                <w:rFonts w:ascii="华文中宋" w:eastAsia="华文中宋" w:hAnsi="华文中宋"/>
                <w:color w:val="000000"/>
                <w:sz w:val="28"/>
              </w:rPr>
            </w:pPr>
          </w:p>
          <w:p w14:paraId="522F37A6" w14:textId="77777777" w:rsidR="00A07405" w:rsidRDefault="00A07405">
            <w:pPr>
              <w:spacing w:line="340" w:lineRule="exact"/>
              <w:jc w:val="center"/>
              <w:rPr>
                <w:rFonts w:ascii="华文中宋" w:eastAsia="华文中宋" w:hAnsi="华文中宋"/>
                <w:color w:val="000000"/>
                <w:sz w:val="28"/>
              </w:rPr>
            </w:pPr>
          </w:p>
          <w:p w14:paraId="7876BF42" w14:textId="77777777" w:rsidR="00A07405" w:rsidRDefault="00A07405">
            <w:pPr>
              <w:spacing w:line="340" w:lineRule="exact"/>
              <w:jc w:val="center"/>
              <w:rPr>
                <w:rFonts w:ascii="华文中宋" w:eastAsia="华文中宋" w:hAnsi="华文中宋"/>
                <w:color w:val="000000"/>
                <w:sz w:val="28"/>
              </w:rPr>
            </w:pPr>
          </w:p>
          <w:p w14:paraId="7E9443A7" w14:textId="77777777" w:rsidR="00A07405" w:rsidRDefault="00A07405">
            <w:pPr>
              <w:spacing w:line="340" w:lineRule="exact"/>
              <w:jc w:val="center"/>
              <w:rPr>
                <w:rFonts w:ascii="华文中宋" w:eastAsia="华文中宋" w:hAnsi="华文中宋"/>
                <w:color w:val="000000"/>
                <w:sz w:val="28"/>
              </w:rPr>
            </w:pPr>
          </w:p>
          <w:p w14:paraId="18F46777" w14:textId="77777777" w:rsidR="00A07405" w:rsidRDefault="00A07405">
            <w:pPr>
              <w:spacing w:line="340" w:lineRule="exact"/>
              <w:jc w:val="center"/>
              <w:rPr>
                <w:rFonts w:ascii="华文中宋" w:eastAsia="华文中宋" w:hAnsi="华文中宋"/>
                <w:color w:val="000000"/>
                <w:sz w:val="28"/>
              </w:rPr>
            </w:pPr>
          </w:p>
          <w:p w14:paraId="7331F534" w14:textId="77777777" w:rsidR="00A07405" w:rsidRDefault="00A07405">
            <w:pPr>
              <w:spacing w:line="340" w:lineRule="exact"/>
              <w:jc w:val="center"/>
              <w:rPr>
                <w:rFonts w:ascii="华文中宋" w:eastAsia="华文中宋" w:hAnsi="华文中宋"/>
                <w:color w:val="000000"/>
                <w:sz w:val="28"/>
              </w:rPr>
            </w:pPr>
          </w:p>
          <w:p w14:paraId="5E98B5D6" w14:textId="77777777" w:rsidR="00A07405" w:rsidRDefault="00A07405">
            <w:pPr>
              <w:spacing w:line="340" w:lineRule="exact"/>
              <w:jc w:val="center"/>
              <w:rPr>
                <w:rFonts w:ascii="华文中宋" w:eastAsia="华文中宋" w:hAnsi="华文中宋"/>
                <w:color w:val="000000"/>
                <w:sz w:val="28"/>
              </w:rPr>
            </w:pPr>
          </w:p>
          <w:p w14:paraId="2384CCF4" w14:textId="77777777" w:rsidR="00A07405" w:rsidRDefault="00A07405">
            <w:pPr>
              <w:spacing w:line="340" w:lineRule="exact"/>
              <w:jc w:val="center"/>
              <w:rPr>
                <w:rFonts w:ascii="华文中宋" w:eastAsia="华文中宋" w:hAnsi="华文中宋"/>
                <w:color w:val="000000"/>
                <w:sz w:val="28"/>
              </w:rPr>
            </w:pPr>
          </w:p>
          <w:p w14:paraId="38B769EF" w14:textId="77777777" w:rsidR="00A07405" w:rsidRDefault="00A07405">
            <w:pPr>
              <w:spacing w:line="340" w:lineRule="exact"/>
              <w:jc w:val="center"/>
              <w:rPr>
                <w:rFonts w:ascii="华文中宋" w:eastAsia="华文中宋" w:hAnsi="华文中宋"/>
                <w:color w:val="000000"/>
                <w:sz w:val="28"/>
              </w:rPr>
            </w:pPr>
          </w:p>
          <w:p w14:paraId="6F67BFA0" w14:textId="77777777" w:rsidR="00A07405" w:rsidRDefault="00A07405">
            <w:pPr>
              <w:spacing w:line="340" w:lineRule="exact"/>
              <w:jc w:val="center"/>
              <w:rPr>
                <w:rFonts w:ascii="华文中宋" w:eastAsia="华文中宋" w:hAnsi="华文中宋"/>
                <w:color w:val="000000"/>
                <w:sz w:val="28"/>
              </w:rPr>
            </w:pPr>
          </w:p>
          <w:p w14:paraId="7A2F5A1A" w14:textId="77777777" w:rsidR="00A07405" w:rsidRDefault="00A07405">
            <w:pPr>
              <w:spacing w:line="340" w:lineRule="exact"/>
              <w:jc w:val="center"/>
              <w:rPr>
                <w:rFonts w:ascii="华文中宋" w:eastAsia="华文中宋" w:hAnsi="华文中宋"/>
                <w:color w:val="000000"/>
                <w:sz w:val="28"/>
              </w:rPr>
            </w:pPr>
          </w:p>
          <w:p w14:paraId="05A096C1" w14:textId="77777777" w:rsidR="00A07405" w:rsidRDefault="00A07405">
            <w:pPr>
              <w:spacing w:line="340" w:lineRule="exact"/>
              <w:jc w:val="center"/>
              <w:rPr>
                <w:rFonts w:ascii="华文中宋" w:eastAsia="华文中宋" w:hAnsi="华文中宋"/>
                <w:color w:val="000000"/>
                <w:sz w:val="28"/>
              </w:rPr>
            </w:pPr>
          </w:p>
        </w:tc>
        <w:tc>
          <w:tcPr>
            <w:tcW w:w="8665" w:type="dxa"/>
            <w:gridSpan w:val="10"/>
            <w:vAlign w:val="center"/>
          </w:tcPr>
          <w:p w14:paraId="7CC40E9A" w14:textId="77777777" w:rsidR="00A07405"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12月7日，中国发布优化疫情防控“新十条”，进一步科学优化防疫工作，推动中国防疫进入新阶段。然而，部分美西方政客和媒体刻意歪曲中国疫情防控政策调整，设置“中国疫情失控论”等话语陷阱，试图全盘否定中国三年来取得的防疫成果。</w:t>
            </w:r>
          </w:p>
          <w:p w14:paraId="08711565" w14:textId="77777777" w:rsidR="00A07405"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为回击美西方的抹黑和部分媒体“断章取义”式的不实报道，推动国际社会客观理解我国疫情政策调整，记者翻阅大量国内外学术文献，采访卫健委专家和一线抗疫工作者，从奥密克戎病毒特征、我国疫苗接种情况与总感染人数、人均预期寿命、疫情期间经济数据、诊疗方案优化、医疗资源储备等多个层面，有力阐明了中国疫情防控政策调整的科学依据，用事实证明了中国的抗疫答卷经得起历史检验，回应了外界对此次防疫政策调整的质疑，展现了中国人民众志成城的抗疫精神和民族“韧性”。</w:t>
            </w:r>
          </w:p>
          <w:p w14:paraId="754E8972" w14:textId="77777777" w:rsidR="00A07405" w:rsidRDefault="00000000">
            <w:pPr>
              <w:ind w:firstLineChars="200" w:firstLine="480"/>
              <w:rPr>
                <w:rFonts w:ascii="华文宋体" w:eastAsia="华文宋体" w:hAnsi="华文宋体"/>
                <w:sz w:val="22"/>
              </w:rPr>
            </w:pPr>
            <w:r>
              <w:rPr>
                <w:rFonts w:ascii="仿宋" w:eastAsia="仿宋" w:hAnsi="仿宋" w:cs="仿宋" w:hint="eastAsia"/>
                <w:color w:val="000000"/>
                <w:sz w:val="24"/>
                <w:szCs w:val="18"/>
              </w:rPr>
              <w:t>本稿件在报纸上刊登的同时，记者与新媒体中心“科学说”工作室共同策划推出双语科普视频《中国防疫如何打好“下半场”》，实现了重大选题通过多种传播平台、传播方式呈现，第一时间对外发出中国声音，取得良好的传播效果。</w:t>
            </w:r>
          </w:p>
        </w:tc>
      </w:tr>
      <w:tr w:rsidR="00A07405" w14:paraId="5DAF7159" w14:textId="77777777">
        <w:trPr>
          <w:cantSplit/>
          <w:trHeight w:hRule="exact" w:val="5896"/>
        </w:trPr>
        <w:tc>
          <w:tcPr>
            <w:tcW w:w="963" w:type="dxa"/>
            <w:vAlign w:val="center"/>
          </w:tcPr>
          <w:p w14:paraId="399CCA1C"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社</w:t>
            </w:r>
          </w:p>
          <w:p w14:paraId="4F0258A8"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会</w:t>
            </w:r>
          </w:p>
          <w:p w14:paraId="280FFF9F"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效</w:t>
            </w:r>
          </w:p>
          <w:p w14:paraId="08CE4165" w14:textId="77777777" w:rsidR="00A07405" w:rsidRDefault="00000000">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果</w:t>
            </w:r>
          </w:p>
        </w:tc>
        <w:tc>
          <w:tcPr>
            <w:tcW w:w="8665" w:type="dxa"/>
            <w:gridSpan w:val="10"/>
            <w:vAlign w:val="center"/>
          </w:tcPr>
          <w:p w14:paraId="6BAF6FDE" w14:textId="77777777" w:rsidR="00A07405"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本作品在中国日报旗舰版、中国日报国际版相继刊发，有效覆盖亚洲、非洲、欧洲以及美国读者，引发广泛关注和讨论，稿件被美通社、雅虎新闻、马来西亚Newswave等外媒转载287频次。</w:t>
            </w:r>
          </w:p>
          <w:p w14:paraId="44638FFC" w14:textId="77777777" w:rsidR="00A07405" w:rsidRDefault="00000000">
            <w:pPr>
              <w:ind w:firstLineChars="200" w:firstLine="480"/>
              <w:rPr>
                <w:rFonts w:ascii="华文宋体" w:eastAsia="华文宋体" w:hAnsi="华文宋体"/>
                <w:sz w:val="22"/>
              </w:rPr>
            </w:pPr>
            <w:r>
              <w:rPr>
                <w:rFonts w:ascii="仿宋" w:eastAsia="仿宋" w:hAnsi="仿宋" w:cs="仿宋" w:hint="eastAsia"/>
                <w:color w:val="000000"/>
                <w:sz w:val="24"/>
                <w:szCs w:val="18"/>
              </w:rPr>
              <w:t>本报道相关视频在中国日报海内外社交平台发布，总传播量达655万，刷新了“科学说”栏目单集最高传播记录。脸书网友Jay Chen留言表示：“三年不容易，在病毒很严重的时期，为我们老百姓的身体健康保了驾护了航！” 脸书网友Bao Hong留言说：“3年同舟共济，一朝抵达胜利彼岸，现在安全有序下船，各奔前路，保重安好。”</w:t>
            </w:r>
          </w:p>
          <w:p w14:paraId="3A978599" w14:textId="77777777" w:rsidR="00A07405"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视频和稿件在海外社交媒体上被外交部新闻司司长华春莹、外交部边界与海洋事务司副司长赵立坚、中国驻贝尔法斯特总领事张美芳、中国驻巴基斯坦文化参赞张和清、中国驻慕尼黑总领事馆、中国驻格林纳达大使馆、山东省官方英文网、宁波市官方英文网、湖州市官方英文网等知名人士和官方机构转发。</w:t>
            </w:r>
          </w:p>
          <w:p w14:paraId="61ED0A42" w14:textId="77777777" w:rsidR="00A07405" w:rsidRDefault="00000000">
            <w:pPr>
              <w:ind w:firstLineChars="200" w:firstLine="480"/>
              <w:rPr>
                <w:rFonts w:ascii="华文宋体" w:eastAsia="华文宋体" w:hAnsi="华文宋体"/>
                <w:sz w:val="24"/>
                <w:szCs w:val="24"/>
              </w:rPr>
            </w:pPr>
            <w:r>
              <w:rPr>
                <w:rFonts w:ascii="仿宋" w:eastAsia="仿宋" w:hAnsi="仿宋" w:cs="仿宋" w:hint="eastAsia"/>
                <w:color w:val="000000"/>
                <w:sz w:val="24"/>
                <w:szCs w:val="18"/>
              </w:rPr>
              <w:t>其他社会效果及部分转载网址见附件。</w:t>
            </w:r>
          </w:p>
        </w:tc>
      </w:tr>
      <w:tr w:rsidR="00A07405" w14:paraId="5377C5D1" w14:textId="77777777" w:rsidTr="00A305BA">
        <w:trPr>
          <w:cantSplit/>
          <w:trHeight w:hRule="exact" w:val="5397"/>
        </w:trPr>
        <w:tc>
          <w:tcPr>
            <w:tcW w:w="963" w:type="dxa"/>
            <w:vAlign w:val="center"/>
          </w:tcPr>
          <w:p w14:paraId="2E9C4856"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lastRenderedPageBreak/>
              <w:t>推</w:t>
            </w:r>
          </w:p>
          <w:p w14:paraId="3C8FDF63"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荐</w:t>
            </w:r>
          </w:p>
          <w:p w14:paraId="7679B220"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理</w:t>
            </w:r>
          </w:p>
          <w:p w14:paraId="35B37BAC" w14:textId="77777777" w:rsidR="00A07405" w:rsidRDefault="00000000">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由</w:t>
            </w:r>
          </w:p>
        </w:tc>
        <w:tc>
          <w:tcPr>
            <w:tcW w:w="8665" w:type="dxa"/>
            <w:gridSpan w:val="10"/>
            <w:vAlign w:val="center"/>
          </w:tcPr>
          <w:p w14:paraId="419C4DAD" w14:textId="77777777" w:rsidR="00A07405" w:rsidRDefault="00A07405">
            <w:pPr>
              <w:spacing w:line="240" w:lineRule="exact"/>
              <w:rPr>
                <w:rFonts w:ascii="仿宋" w:eastAsia="仿宋" w:hAnsi="仿宋"/>
                <w:b/>
                <w:color w:val="000000"/>
                <w:szCs w:val="21"/>
              </w:rPr>
            </w:pPr>
          </w:p>
          <w:p w14:paraId="245CB7AC" w14:textId="77777777" w:rsidR="00A07405"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记者长期跟踪新冠疫情防控相关新闻，因此，在卫健委发布最新优化措施而西方开始了新一轮对我国措施调整的歪曲抹黑后，能够迅速行动，采访了多位卫健委官员、一线医生、公共卫生专家等专业人士，从中国的老龄化现状、医疗资源储备、人均寿命提升、疫苗接种率等多个方面，逐一解读了我国防控措施优化政策调整的合理性。稿件有理有据，用大量数据等事实说话，结构流畅完整，有力回击了西方的不实报道，被外媒大量转引，起到了显著的国际传播效果。</w:t>
            </w:r>
          </w:p>
          <w:p w14:paraId="13FF0273" w14:textId="77777777" w:rsidR="00A07405" w:rsidRDefault="00A07405">
            <w:pPr>
              <w:spacing w:line="240" w:lineRule="exact"/>
              <w:rPr>
                <w:rFonts w:ascii="仿宋" w:eastAsia="仿宋" w:hAnsi="仿宋"/>
                <w:b/>
                <w:color w:val="000000"/>
                <w:szCs w:val="21"/>
              </w:rPr>
            </w:pPr>
          </w:p>
          <w:p w14:paraId="390DBBC3" w14:textId="77777777" w:rsidR="00A07405" w:rsidRDefault="00A07405">
            <w:pPr>
              <w:spacing w:line="240" w:lineRule="exact"/>
              <w:rPr>
                <w:rFonts w:ascii="仿宋" w:eastAsia="仿宋" w:hAnsi="仿宋"/>
                <w:b/>
                <w:color w:val="000000"/>
                <w:szCs w:val="21"/>
              </w:rPr>
            </w:pPr>
          </w:p>
          <w:p w14:paraId="5EE8F457" w14:textId="77777777" w:rsidR="00A07405" w:rsidRDefault="00A07405">
            <w:pPr>
              <w:spacing w:line="240" w:lineRule="exact"/>
              <w:rPr>
                <w:rFonts w:ascii="仿宋" w:eastAsia="仿宋" w:hAnsi="仿宋"/>
                <w:b/>
                <w:color w:val="000000"/>
                <w:szCs w:val="21"/>
              </w:rPr>
            </w:pPr>
          </w:p>
          <w:p w14:paraId="29F298E8" w14:textId="77777777" w:rsidR="00A07405" w:rsidRDefault="00000000">
            <w:pPr>
              <w:ind w:firstLineChars="150" w:firstLine="422"/>
              <w:rPr>
                <w:rFonts w:ascii="仿宋" w:eastAsia="仿宋" w:hAnsi="仿宋"/>
                <w:b/>
                <w:color w:val="000000"/>
                <w:sz w:val="28"/>
                <w:szCs w:val="20"/>
              </w:rPr>
            </w:pPr>
            <w:r>
              <w:rPr>
                <w:rFonts w:ascii="仿宋" w:eastAsia="仿宋" w:hAnsi="仿宋" w:hint="eastAsia"/>
                <w:b/>
                <w:color w:val="000000"/>
                <w:sz w:val="28"/>
                <w:szCs w:val="20"/>
              </w:rPr>
              <w:t>推荐人（两名）签名：</w:t>
            </w:r>
          </w:p>
          <w:p w14:paraId="5AE0B3F4" w14:textId="77777777" w:rsidR="00A07405" w:rsidRDefault="00000000">
            <w:pPr>
              <w:ind w:firstLineChars="150" w:firstLine="422"/>
              <w:rPr>
                <w:rFonts w:ascii="仿宋" w:eastAsia="仿宋" w:hAnsi="仿宋"/>
                <w:b/>
                <w:color w:val="000000"/>
                <w:sz w:val="28"/>
                <w:szCs w:val="20"/>
              </w:rPr>
            </w:pPr>
            <w:r>
              <w:rPr>
                <w:rFonts w:ascii="仿宋" w:eastAsia="仿宋" w:hAnsi="仿宋" w:hint="eastAsia"/>
                <w:b/>
                <w:color w:val="000000"/>
                <w:sz w:val="28"/>
                <w:szCs w:val="20"/>
              </w:rPr>
              <w:t>自荐、他荐人签名：</w:t>
            </w:r>
          </w:p>
          <w:p w14:paraId="79646FE7" w14:textId="01A467CE" w:rsidR="00A07405" w:rsidRDefault="00A07405">
            <w:pPr>
              <w:ind w:firstLine="420"/>
              <w:rPr>
                <w:rFonts w:ascii="仿宋" w:eastAsia="仿宋" w:hAnsi="仿宋" w:cs="仿宋"/>
                <w:color w:val="000000"/>
                <w:sz w:val="24"/>
                <w:szCs w:val="18"/>
              </w:rPr>
            </w:pPr>
          </w:p>
          <w:p w14:paraId="1D25F013" w14:textId="77777777" w:rsidR="00A07405" w:rsidRDefault="00000000">
            <w:pPr>
              <w:ind w:firstLine="422"/>
              <w:rPr>
                <w:rFonts w:ascii="仿宋_GB2312"/>
                <w:color w:val="000000"/>
                <w:sz w:val="28"/>
              </w:rPr>
            </w:pPr>
            <w:r>
              <w:rPr>
                <w:rFonts w:ascii="仿宋" w:eastAsia="仿宋" w:hAnsi="仿宋" w:hint="eastAsia"/>
                <w:color w:val="000000"/>
                <w:szCs w:val="21"/>
              </w:rPr>
              <w:t xml:space="preserve">                         </w:t>
            </w:r>
            <w:r>
              <w:rPr>
                <w:rFonts w:ascii="仿宋" w:eastAsia="仿宋" w:hAnsi="仿宋" w:hint="eastAsia"/>
                <w:color w:val="000000"/>
                <w:szCs w:val="32"/>
              </w:rPr>
              <w:t xml:space="preserve">     2023年   月   日</w:t>
            </w:r>
          </w:p>
        </w:tc>
      </w:tr>
      <w:tr w:rsidR="00A07405" w14:paraId="2578F9F4" w14:textId="77777777">
        <w:trPr>
          <w:cantSplit/>
          <w:trHeight w:hRule="exact" w:val="4357"/>
        </w:trPr>
        <w:tc>
          <w:tcPr>
            <w:tcW w:w="963" w:type="dxa"/>
            <w:tcBorders>
              <w:bottom w:val="single" w:sz="4" w:space="0" w:color="auto"/>
            </w:tcBorders>
            <w:vAlign w:val="center"/>
          </w:tcPr>
          <w:p w14:paraId="34ECD69E"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审核</w:t>
            </w:r>
          </w:p>
          <w:p w14:paraId="7CF23041" w14:textId="77777777" w:rsidR="00A07405"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单位</w:t>
            </w:r>
          </w:p>
          <w:p w14:paraId="72322B0A" w14:textId="77777777" w:rsidR="00A07405" w:rsidRDefault="00000000">
            <w:pPr>
              <w:spacing w:line="380" w:lineRule="exact"/>
              <w:jc w:val="center"/>
              <w:rPr>
                <w:rFonts w:ascii="华文中宋" w:eastAsia="华文中宋" w:hAnsi="华文中宋"/>
                <w:color w:val="000000"/>
                <w:szCs w:val="21"/>
              </w:rPr>
            </w:pPr>
            <w:r>
              <w:rPr>
                <w:rFonts w:ascii="华文中宋" w:eastAsia="华文中宋" w:hAnsi="华文中宋" w:hint="eastAsia"/>
                <w:color w:val="000000"/>
                <w:sz w:val="28"/>
              </w:rPr>
              <w:t>意见</w:t>
            </w:r>
          </w:p>
        </w:tc>
        <w:tc>
          <w:tcPr>
            <w:tcW w:w="8665" w:type="dxa"/>
            <w:gridSpan w:val="10"/>
            <w:tcBorders>
              <w:bottom w:val="single" w:sz="4" w:space="0" w:color="auto"/>
            </w:tcBorders>
            <w:vAlign w:val="center"/>
          </w:tcPr>
          <w:p w14:paraId="09AA2189" w14:textId="77777777" w:rsidR="00A07405" w:rsidRDefault="00A07405">
            <w:pPr>
              <w:ind w:firstLine="420"/>
              <w:rPr>
                <w:rFonts w:ascii="仿宋" w:eastAsia="仿宋" w:hAnsi="仿宋" w:cs="仿宋"/>
                <w:color w:val="000000"/>
                <w:sz w:val="24"/>
                <w:szCs w:val="18"/>
              </w:rPr>
            </w:pPr>
          </w:p>
          <w:p w14:paraId="5ED544D5" w14:textId="55C42A75" w:rsidR="00A07405" w:rsidRDefault="00A305BA">
            <w:pPr>
              <w:ind w:firstLine="420"/>
              <w:rPr>
                <w:rFonts w:ascii="仿宋" w:eastAsia="仿宋" w:hAnsi="仿宋" w:cs="仿宋"/>
                <w:color w:val="000000"/>
                <w:sz w:val="24"/>
                <w:szCs w:val="18"/>
              </w:rPr>
            </w:pPr>
            <w:r>
              <w:rPr>
                <w:rFonts w:ascii="仿宋" w:eastAsia="仿宋" w:hAnsi="仿宋" w:cs="仿宋" w:hint="eastAsia"/>
                <w:color w:val="000000"/>
                <w:sz w:val="24"/>
                <w:szCs w:val="18"/>
              </w:rPr>
              <w:t>同意推荐。</w:t>
            </w:r>
          </w:p>
          <w:p w14:paraId="36BE84D5" w14:textId="77777777" w:rsidR="00A07405" w:rsidRDefault="00A07405">
            <w:pPr>
              <w:ind w:firstLine="420"/>
              <w:rPr>
                <w:rFonts w:ascii="仿宋" w:eastAsia="仿宋" w:hAnsi="仿宋" w:cs="仿宋"/>
                <w:color w:val="000000"/>
                <w:sz w:val="24"/>
                <w:szCs w:val="18"/>
              </w:rPr>
            </w:pPr>
          </w:p>
          <w:p w14:paraId="45FAB6F8" w14:textId="77777777" w:rsidR="00A07405" w:rsidRDefault="00A07405">
            <w:pPr>
              <w:ind w:firstLine="420"/>
              <w:rPr>
                <w:rFonts w:ascii="仿宋" w:eastAsia="仿宋" w:hAnsi="仿宋" w:cs="仿宋"/>
                <w:color w:val="000000"/>
                <w:sz w:val="24"/>
                <w:szCs w:val="18"/>
              </w:rPr>
            </w:pPr>
          </w:p>
          <w:p w14:paraId="3E4A2EE5" w14:textId="77777777" w:rsidR="00A07405" w:rsidRDefault="00A07405">
            <w:pPr>
              <w:ind w:firstLine="420"/>
              <w:rPr>
                <w:rFonts w:ascii="仿宋" w:eastAsia="仿宋" w:hAnsi="仿宋" w:cs="仿宋"/>
                <w:color w:val="000000"/>
                <w:sz w:val="24"/>
                <w:szCs w:val="18"/>
              </w:rPr>
            </w:pPr>
          </w:p>
          <w:p w14:paraId="3EF5E920" w14:textId="77777777" w:rsidR="00A07405" w:rsidRDefault="00000000">
            <w:pPr>
              <w:ind w:firstLineChars="2850" w:firstLine="9156"/>
              <w:rPr>
                <w:rFonts w:ascii="仿宋" w:eastAsia="仿宋" w:hAnsi="仿宋"/>
                <w:color w:val="000000"/>
                <w:szCs w:val="21"/>
              </w:rPr>
            </w:pP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7AFD339C" w14:textId="77777777" w:rsidR="00A07405" w:rsidRDefault="00000000">
            <w:pPr>
              <w:ind w:firstLine="420"/>
              <w:rPr>
                <w:rFonts w:ascii="仿宋" w:eastAsia="仿宋" w:hAnsi="仿宋"/>
                <w:color w:val="000000"/>
                <w:szCs w:val="21"/>
              </w:rPr>
            </w:pPr>
            <w:r>
              <w:rPr>
                <w:rFonts w:ascii="仿宋" w:eastAsia="仿宋" w:hAnsi="仿宋" w:hint="eastAsia"/>
                <w:color w:val="000000"/>
                <w:szCs w:val="21"/>
              </w:rPr>
              <w:t xml:space="preserve">                        （加盖公章）</w:t>
            </w:r>
          </w:p>
          <w:p w14:paraId="5EB1D058" w14:textId="77777777" w:rsidR="00A07405" w:rsidRDefault="00000000">
            <w:pPr>
              <w:ind w:firstLine="420"/>
              <w:rPr>
                <w:rFonts w:ascii="仿宋" w:eastAsia="仿宋" w:hAnsi="仿宋"/>
                <w:color w:val="000000"/>
                <w:szCs w:val="21"/>
              </w:rPr>
            </w:pPr>
            <w:r>
              <w:rPr>
                <w:rFonts w:ascii="仿宋" w:eastAsia="仿宋" w:hAnsi="仿宋" w:hint="eastAsia"/>
                <w:color w:val="000000"/>
                <w:szCs w:val="21"/>
              </w:rPr>
              <w:t xml:space="preserve">                              2023年   月   日</w:t>
            </w:r>
          </w:p>
          <w:p w14:paraId="6692B6BA" w14:textId="77777777" w:rsidR="00A07405" w:rsidRDefault="00A07405">
            <w:pPr>
              <w:rPr>
                <w:rFonts w:ascii="仿宋" w:eastAsia="仿宋" w:hAnsi="仿宋"/>
                <w:color w:val="000000"/>
                <w:w w:val="95"/>
                <w:szCs w:val="21"/>
              </w:rPr>
            </w:pPr>
          </w:p>
        </w:tc>
      </w:tr>
      <w:tr w:rsidR="00A07405" w14:paraId="51E1E2E9" w14:textId="77777777">
        <w:trPr>
          <w:cantSplit/>
          <w:trHeight w:hRule="exact" w:val="611"/>
        </w:trPr>
        <w:tc>
          <w:tcPr>
            <w:tcW w:w="9628" w:type="dxa"/>
            <w:gridSpan w:val="11"/>
            <w:tcBorders>
              <w:left w:val="nil"/>
              <w:bottom w:val="nil"/>
              <w:right w:val="nil"/>
            </w:tcBorders>
            <w:vAlign w:val="center"/>
          </w:tcPr>
          <w:p w14:paraId="2D19CD33" w14:textId="77777777" w:rsidR="00A07405" w:rsidRDefault="00A07405">
            <w:pPr>
              <w:spacing w:line="400" w:lineRule="exact"/>
              <w:rPr>
                <w:rFonts w:ascii="华文中宋" w:eastAsia="华文中宋" w:hAnsi="华文中宋"/>
                <w:color w:val="000000"/>
                <w:sz w:val="28"/>
                <w:szCs w:val="28"/>
              </w:rPr>
            </w:pPr>
          </w:p>
        </w:tc>
      </w:tr>
    </w:tbl>
    <w:p w14:paraId="61CAE620" w14:textId="77777777" w:rsidR="00A07405" w:rsidRDefault="00A07405">
      <w:pPr>
        <w:jc w:val="center"/>
        <w:rPr>
          <w:rFonts w:ascii="华文宋体" w:eastAsia="华文宋体" w:hAnsi="华文宋体"/>
          <w:sz w:val="24"/>
          <w:szCs w:val="24"/>
        </w:rPr>
      </w:pPr>
    </w:p>
    <w:p w14:paraId="3FEB3F87" w14:textId="77777777" w:rsidR="00A07405" w:rsidRDefault="00000000">
      <w:pPr>
        <w:widowControl/>
        <w:jc w:val="left"/>
        <w:rPr>
          <w:rFonts w:ascii="华文宋体" w:eastAsia="华文宋体" w:hAnsi="华文宋体"/>
          <w:sz w:val="24"/>
          <w:szCs w:val="24"/>
        </w:rPr>
      </w:pPr>
      <w:r>
        <w:rPr>
          <w:rFonts w:ascii="华文宋体" w:eastAsia="华文宋体" w:hAnsi="华文宋体"/>
          <w:sz w:val="24"/>
          <w:szCs w:val="24"/>
        </w:rPr>
        <w:br w:type="page"/>
      </w:r>
    </w:p>
    <w:p w14:paraId="3EF0F915" w14:textId="77777777" w:rsidR="00A07405" w:rsidRDefault="00000000">
      <w:pPr>
        <w:jc w:val="center"/>
        <w:rPr>
          <w:rFonts w:ascii="华文宋体" w:eastAsia="华文宋体" w:hAnsi="华文宋体"/>
          <w:sz w:val="24"/>
          <w:szCs w:val="24"/>
        </w:rPr>
      </w:pPr>
      <w:r>
        <w:rPr>
          <w:rFonts w:ascii="华文宋体" w:eastAsia="华文宋体" w:hAnsi="华文宋体" w:hint="eastAsia"/>
          <w:sz w:val="24"/>
          <w:szCs w:val="24"/>
        </w:rPr>
        <w:lastRenderedPageBreak/>
        <w:t>附件</w:t>
      </w:r>
    </w:p>
    <w:p w14:paraId="3D9068B4" w14:textId="77777777" w:rsidR="00A07405" w:rsidRDefault="00000000">
      <w:pPr>
        <w:jc w:val="center"/>
        <w:rPr>
          <w:rFonts w:ascii="华文宋体" w:eastAsia="华文宋体" w:hAnsi="华文宋体"/>
          <w:sz w:val="24"/>
          <w:szCs w:val="24"/>
        </w:rPr>
      </w:pPr>
      <w:r>
        <w:rPr>
          <w:rFonts w:ascii="华文宋体" w:eastAsia="华文宋体" w:hAnsi="华文宋体" w:hint="eastAsia"/>
          <w:sz w:val="24"/>
          <w:szCs w:val="24"/>
        </w:rPr>
        <w:t>部分转载链接与截图</w:t>
      </w:r>
    </w:p>
    <w:p w14:paraId="680DA591" w14:textId="77777777" w:rsidR="00A07405" w:rsidRDefault="00000000">
      <w:pPr>
        <w:rPr>
          <w:rFonts w:ascii="华文宋体" w:eastAsia="华文宋体" w:hAnsi="华文宋体"/>
          <w:sz w:val="24"/>
          <w:szCs w:val="24"/>
        </w:rPr>
      </w:pPr>
      <w:r>
        <w:rPr>
          <w:rFonts w:ascii="华文宋体" w:eastAsia="华文宋体" w:hAnsi="华文宋体" w:hint="eastAsia"/>
          <w:sz w:val="24"/>
          <w:szCs w:val="24"/>
        </w:rPr>
        <w:t>美通社</w:t>
      </w:r>
    </w:p>
    <w:p w14:paraId="6E95A642" w14:textId="77777777" w:rsidR="00A07405" w:rsidRDefault="00000000">
      <w:pPr>
        <w:rPr>
          <w:rFonts w:ascii="华文宋体" w:eastAsia="华文宋体" w:hAnsi="华文宋体"/>
          <w:sz w:val="24"/>
          <w:szCs w:val="24"/>
        </w:rPr>
      </w:pPr>
      <w:r>
        <w:rPr>
          <w:rFonts w:ascii="华文宋体" w:eastAsia="华文宋体" w:hAnsi="华文宋体"/>
          <w:sz w:val="24"/>
          <w:szCs w:val="24"/>
        </w:rPr>
        <w:t>https://www.prnewswire.com/news-releases/epidemic-modified-approach-ensures-maximum-benefit-301701025.html</w:t>
      </w:r>
    </w:p>
    <w:p w14:paraId="7E18121B" w14:textId="77777777" w:rsidR="00A07405" w:rsidRDefault="00000000">
      <w:pPr>
        <w:rPr>
          <w:rFonts w:ascii="华文宋体" w:eastAsia="华文宋体" w:hAnsi="华文宋体"/>
          <w:sz w:val="24"/>
          <w:szCs w:val="24"/>
        </w:rPr>
      </w:pPr>
      <w:r>
        <w:rPr>
          <w:rFonts w:ascii="华文宋体" w:eastAsia="华文宋体" w:hAnsi="华文宋体" w:hint="eastAsia"/>
          <w:sz w:val="24"/>
          <w:szCs w:val="24"/>
        </w:rPr>
        <w:t>雅虎新闻</w:t>
      </w:r>
    </w:p>
    <w:p w14:paraId="7C7B97CE" w14:textId="77777777" w:rsidR="00A07405" w:rsidRDefault="00000000">
      <w:pPr>
        <w:tabs>
          <w:tab w:val="left" w:pos="1298"/>
        </w:tabs>
        <w:rPr>
          <w:rFonts w:ascii="华文宋体" w:eastAsia="华文宋体" w:hAnsi="华文宋体"/>
          <w:sz w:val="24"/>
          <w:szCs w:val="24"/>
        </w:rPr>
      </w:pPr>
      <w:hyperlink r:id="rId8" w:history="1">
        <w:r>
          <w:rPr>
            <w:rStyle w:val="ae"/>
            <w:rFonts w:ascii="华文宋体" w:eastAsia="华文宋体" w:hAnsi="华文宋体"/>
            <w:sz w:val="24"/>
            <w:szCs w:val="24"/>
          </w:rPr>
          <w:t>https://www.yahoo.com/now/epidemic-modified-approach-ensures-maximum-103000518.html</w:t>
        </w:r>
      </w:hyperlink>
    </w:p>
    <w:p w14:paraId="2C7BBFBC" w14:textId="77777777" w:rsidR="00A07405" w:rsidRDefault="00000000">
      <w:pPr>
        <w:tabs>
          <w:tab w:val="left" w:pos="1298"/>
        </w:tabs>
        <w:rPr>
          <w:rFonts w:ascii="华文宋体" w:eastAsia="华文宋体" w:hAnsi="华文宋体"/>
          <w:sz w:val="24"/>
          <w:szCs w:val="24"/>
        </w:rPr>
      </w:pPr>
      <w:r>
        <w:rPr>
          <w:rFonts w:ascii="华文宋体" w:eastAsia="华文宋体" w:hAnsi="华文宋体"/>
          <w:sz w:val="24"/>
          <w:szCs w:val="24"/>
        </w:rPr>
        <w:t>马来西亚Newswave</w:t>
      </w:r>
    </w:p>
    <w:p w14:paraId="2277598E" w14:textId="77777777" w:rsidR="00A07405" w:rsidRDefault="00000000">
      <w:pPr>
        <w:tabs>
          <w:tab w:val="left" w:pos="1298"/>
        </w:tabs>
        <w:rPr>
          <w:rFonts w:ascii="华文宋体" w:eastAsia="华文宋体" w:hAnsi="华文宋体"/>
          <w:sz w:val="24"/>
          <w:szCs w:val="24"/>
        </w:rPr>
      </w:pPr>
      <w:hyperlink r:id="rId9" w:history="1">
        <w:r>
          <w:rPr>
            <w:rStyle w:val="ae"/>
            <w:rFonts w:ascii="华文宋体" w:eastAsia="华文宋体" w:hAnsi="华文宋体"/>
            <w:sz w:val="24"/>
            <w:szCs w:val="24"/>
          </w:rPr>
          <w:t>https://newswav.com/article/epidemic-modified-approach-ensures-maximum-benefit-A2212_IsIuHC</w:t>
        </w:r>
      </w:hyperlink>
    </w:p>
    <w:p w14:paraId="57B35049" w14:textId="77777777" w:rsidR="00A07405" w:rsidRDefault="00000000">
      <w:pPr>
        <w:rPr>
          <w:rFonts w:ascii="华文宋体" w:eastAsia="华文宋体" w:hAnsi="华文宋体"/>
          <w:sz w:val="24"/>
          <w:szCs w:val="24"/>
        </w:rPr>
      </w:pPr>
      <w:r>
        <w:rPr>
          <w:rFonts w:ascii="华文宋体" w:eastAsia="华文宋体" w:hAnsi="华文宋体" w:hint="eastAsia"/>
          <w:sz w:val="24"/>
          <w:szCs w:val="24"/>
        </w:rPr>
        <w:t>外交部新闻司司长</w:t>
      </w:r>
      <w:r>
        <w:rPr>
          <w:rFonts w:ascii="华文宋体" w:eastAsia="华文宋体" w:hAnsi="华文宋体"/>
          <w:sz w:val="24"/>
          <w:szCs w:val="24"/>
        </w:rPr>
        <w:t>华春莹</w:t>
      </w:r>
    </w:p>
    <w:p w14:paraId="151BE719" w14:textId="77777777" w:rsidR="00A07405" w:rsidRDefault="00000000">
      <w:pPr>
        <w:rPr>
          <w:rFonts w:ascii="华文宋体" w:eastAsia="华文宋体" w:hAnsi="华文宋体"/>
          <w:sz w:val="24"/>
          <w:szCs w:val="24"/>
        </w:rPr>
      </w:pPr>
      <w:r>
        <w:rPr>
          <w:rFonts w:ascii="华文宋体" w:eastAsia="华文宋体" w:hAnsi="华文宋体" w:hint="eastAsia"/>
          <w:noProof/>
          <w:sz w:val="24"/>
          <w:szCs w:val="24"/>
        </w:rPr>
        <w:drawing>
          <wp:inline distT="0" distB="0" distL="0" distR="0" wp14:anchorId="4DDAD687" wp14:editId="5F64CE89">
            <wp:extent cx="3721735" cy="2667635"/>
            <wp:effectExtent l="0" t="0" r="12065" b="0"/>
            <wp:docPr id="2" name="图片 2" descr="../../Library/Containers/com.tencent.xinWeChat/Data/Library/Application%20Support/com.tencent.xinWeChat/2.0b4.0.9/a65d8e515c966f0c073f469662dd8311/Message/MessageTemp/a65d8e515c966f0c073f469662dd8311/Image/30231681198613_.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ibrary/Containers/com.tencent.xinWeChat/Data/Library/Application%20Support/com.tencent.xinWeChat/2.0b4.0.9/a65d8e515c966f0c073f469662dd8311/Message/MessageTemp/a65d8e515c966f0c073f469662dd8311/Image/30231681198613_.pi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750046" cy="2687892"/>
                    </a:xfrm>
                    <a:prstGeom prst="rect">
                      <a:avLst/>
                    </a:prstGeom>
                    <a:noFill/>
                    <a:ln>
                      <a:noFill/>
                    </a:ln>
                  </pic:spPr>
                </pic:pic>
              </a:graphicData>
            </a:graphic>
          </wp:inline>
        </w:drawing>
      </w:r>
    </w:p>
    <w:p w14:paraId="6A7D771B" w14:textId="77777777" w:rsidR="00A07405" w:rsidRDefault="00000000">
      <w:pPr>
        <w:rPr>
          <w:rFonts w:ascii="华文宋体" w:eastAsia="华文宋体" w:hAnsi="华文宋体"/>
          <w:sz w:val="24"/>
          <w:szCs w:val="24"/>
        </w:rPr>
      </w:pPr>
      <w:r>
        <w:rPr>
          <w:rFonts w:ascii="华文宋体" w:eastAsia="华文宋体" w:hAnsi="华文宋体"/>
          <w:sz w:val="24"/>
          <w:szCs w:val="24"/>
        </w:rPr>
        <w:t>外交部边界与海洋事务司副司长赵立坚</w:t>
      </w:r>
    </w:p>
    <w:p w14:paraId="6A4F3C85" w14:textId="77777777" w:rsidR="00A07405" w:rsidRDefault="00000000">
      <w:pPr>
        <w:rPr>
          <w:rFonts w:ascii="华文宋体" w:eastAsia="华文宋体" w:hAnsi="华文宋体"/>
          <w:sz w:val="24"/>
          <w:szCs w:val="24"/>
        </w:rPr>
      </w:pPr>
      <w:hyperlink r:id="rId11" w:history="1">
        <w:r>
          <w:rPr>
            <w:rStyle w:val="ae"/>
            <w:rFonts w:ascii="华文宋体" w:eastAsia="华文宋体" w:hAnsi="华文宋体"/>
            <w:sz w:val="24"/>
            <w:szCs w:val="24"/>
          </w:rPr>
          <w:t>https://twitter.com/ChinaDaily/status/1602174717430898688</w:t>
        </w:r>
      </w:hyperlink>
    </w:p>
    <w:p w14:paraId="7CD1A1DD" w14:textId="77777777" w:rsidR="00A07405" w:rsidRDefault="00000000">
      <w:pPr>
        <w:rPr>
          <w:rFonts w:ascii="华文宋体" w:eastAsia="华文宋体" w:hAnsi="华文宋体"/>
          <w:sz w:val="24"/>
          <w:szCs w:val="24"/>
        </w:rPr>
      </w:pPr>
      <w:r>
        <w:rPr>
          <w:rFonts w:ascii="华文宋体" w:eastAsia="华文宋体" w:hAnsi="华文宋体" w:hint="eastAsia"/>
          <w:noProof/>
          <w:sz w:val="24"/>
          <w:szCs w:val="24"/>
        </w:rPr>
        <w:lastRenderedPageBreak/>
        <w:drawing>
          <wp:inline distT="0" distB="0" distL="0" distR="0" wp14:anchorId="39544146" wp14:editId="7058FCA8">
            <wp:extent cx="3600450" cy="2604135"/>
            <wp:effectExtent l="0" t="0" r="6350" b="12065"/>
            <wp:docPr id="3" name="图片 3" descr="../../Library/Containers/com.tencent.xinWeChat/Data/Library/Application%20Support/com.tencent.xinWeChat/2.0b4.0.9/a65d8e515c966f0c073f469662dd8311/Message/MessageTemp/a65d8e515c966f0c073f469662dd8311/Image/30241681198614_.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ibrary/Containers/com.tencent.xinWeChat/Data/Library/Application%20Support/com.tencent.xinWeChat/2.0b4.0.9/a65d8e515c966f0c073f469662dd8311/Message/MessageTemp/a65d8e515c966f0c073f469662dd8311/Image/30241681198614_.pic.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629998" cy="2625586"/>
                    </a:xfrm>
                    <a:prstGeom prst="rect">
                      <a:avLst/>
                    </a:prstGeom>
                    <a:noFill/>
                    <a:ln>
                      <a:noFill/>
                    </a:ln>
                  </pic:spPr>
                </pic:pic>
              </a:graphicData>
            </a:graphic>
          </wp:inline>
        </w:drawing>
      </w:r>
    </w:p>
    <w:p w14:paraId="113B9C8A" w14:textId="77777777" w:rsidR="00A07405" w:rsidRDefault="00A07405">
      <w:pPr>
        <w:rPr>
          <w:rFonts w:ascii="华文宋体" w:eastAsia="华文宋体" w:hAnsi="华文宋体"/>
          <w:sz w:val="24"/>
          <w:szCs w:val="24"/>
        </w:rPr>
      </w:pPr>
    </w:p>
    <w:p w14:paraId="36F11A59" w14:textId="77777777" w:rsidR="00A07405" w:rsidRDefault="00000000">
      <w:pPr>
        <w:rPr>
          <w:rFonts w:ascii="华文宋体" w:eastAsia="华文宋体" w:hAnsi="华文宋体"/>
          <w:sz w:val="24"/>
          <w:szCs w:val="24"/>
        </w:rPr>
      </w:pPr>
      <w:r>
        <w:rPr>
          <w:rFonts w:ascii="华文宋体" w:eastAsia="华文宋体" w:hAnsi="华文宋体" w:hint="eastAsia"/>
          <w:sz w:val="24"/>
          <w:szCs w:val="24"/>
        </w:rPr>
        <w:t>中国驻贝尔法斯特总领事张美芳</w:t>
      </w:r>
    </w:p>
    <w:p w14:paraId="5A8C955B" w14:textId="77777777" w:rsidR="00A07405" w:rsidRDefault="00000000">
      <w:pPr>
        <w:rPr>
          <w:rFonts w:ascii="华文宋体" w:eastAsia="华文宋体" w:hAnsi="华文宋体"/>
          <w:sz w:val="24"/>
          <w:szCs w:val="24"/>
        </w:rPr>
      </w:pPr>
      <w:hyperlink r:id="rId13" w:history="1">
        <w:r>
          <w:rPr>
            <w:rStyle w:val="ae"/>
            <w:rFonts w:ascii="华文宋体" w:eastAsia="华文宋体" w:hAnsi="华文宋体"/>
            <w:sz w:val="24"/>
            <w:szCs w:val="24"/>
          </w:rPr>
          <w:t>https://twitter.com/CGMeifangZhang/status/1602711636346822658</w:t>
        </w:r>
      </w:hyperlink>
    </w:p>
    <w:p w14:paraId="5E4AB9C5" w14:textId="77777777" w:rsidR="00A07405" w:rsidRDefault="00000000">
      <w:pPr>
        <w:rPr>
          <w:rFonts w:ascii="华文宋体" w:eastAsia="华文宋体" w:hAnsi="华文宋体"/>
          <w:sz w:val="24"/>
          <w:szCs w:val="24"/>
        </w:rPr>
      </w:pPr>
      <w:r>
        <w:rPr>
          <w:rFonts w:ascii="华文宋体" w:eastAsia="华文宋体" w:hAnsi="华文宋体" w:hint="eastAsia"/>
          <w:noProof/>
          <w:sz w:val="24"/>
          <w:szCs w:val="24"/>
        </w:rPr>
        <w:drawing>
          <wp:inline distT="0" distB="0" distL="0" distR="0" wp14:anchorId="20E1BE42" wp14:editId="0F4C9BF5">
            <wp:extent cx="2826385" cy="2084070"/>
            <wp:effectExtent l="0" t="0" r="0" b="0"/>
            <wp:docPr id="4" name="图片 4" descr="../截屏2023-04-11%20下午5.0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截屏2023-04-11%20下午5.03.3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835482" cy="2090445"/>
                    </a:xfrm>
                    <a:prstGeom prst="rect">
                      <a:avLst/>
                    </a:prstGeom>
                    <a:noFill/>
                    <a:ln>
                      <a:noFill/>
                    </a:ln>
                  </pic:spPr>
                </pic:pic>
              </a:graphicData>
            </a:graphic>
          </wp:inline>
        </w:drawing>
      </w:r>
    </w:p>
    <w:p w14:paraId="73C5A21D" w14:textId="77777777" w:rsidR="00A07405" w:rsidRDefault="00A07405">
      <w:pPr>
        <w:rPr>
          <w:rFonts w:ascii="华文宋体" w:eastAsia="华文宋体" w:hAnsi="华文宋体"/>
          <w:sz w:val="24"/>
          <w:szCs w:val="24"/>
        </w:rPr>
      </w:pPr>
    </w:p>
    <w:p w14:paraId="7FE933C8" w14:textId="77777777" w:rsidR="00A07405" w:rsidRDefault="00000000">
      <w:pPr>
        <w:rPr>
          <w:rFonts w:ascii="华文宋体" w:eastAsia="华文宋体" w:hAnsi="华文宋体"/>
          <w:sz w:val="24"/>
          <w:szCs w:val="24"/>
        </w:rPr>
      </w:pPr>
      <w:r>
        <w:rPr>
          <w:rFonts w:ascii="华文宋体" w:eastAsia="华文宋体" w:hAnsi="华文宋体" w:hint="eastAsia"/>
          <w:sz w:val="24"/>
          <w:szCs w:val="24"/>
        </w:rPr>
        <w:t>中国驻慕尼黑总领事馆</w:t>
      </w:r>
    </w:p>
    <w:p w14:paraId="30748C99" w14:textId="77777777" w:rsidR="00A07405" w:rsidRDefault="00000000">
      <w:pPr>
        <w:rPr>
          <w:rFonts w:ascii="华文宋体" w:eastAsia="华文宋体" w:hAnsi="华文宋体"/>
          <w:sz w:val="24"/>
          <w:szCs w:val="24"/>
        </w:rPr>
      </w:pPr>
      <w:hyperlink r:id="rId15" w:history="1">
        <w:r>
          <w:rPr>
            <w:rStyle w:val="ae"/>
            <w:rFonts w:ascii="华文宋体" w:eastAsia="华文宋体" w:hAnsi="华文宋体"/>
            <w:sz w:val="24"/>
            <w:szCs w:val="24"/>
          </w:rPr>
          <w:t>https://mobile.twitter.com/ChinaCG_Muc/status/1602735927469568000</w:t>
        </w:r>
      </w:hyperlink>
    </w:p>
    <w:p w14:paraId="024296B0" w14:textId="77777777" w:rsidR="00A07405" w:rsidRDefault="00000000">
      <w:pPr>
        <w:rPr>
          <w:rFonts w:ascii="华文宋体" w:eastAsia="华文宋体" w:hAnsi="华文宋体"/>
          <w:sz w:val="24"/>
          <w:szCs w:val="24"/>
        </w:rPr>
      </w:pPr>
      <w:r>
        <w:rPr>
          <w:rFonts w:ascii="华文宋体" w:eastAsia="华文宋体" w:hAnsi="华文宋体" w:hint="eastAsia"/>
          <w:noProof/>
          <w:sz w:val="24"/>
          <w:szCs w:val="24"/>
        </w:rPr>
        <w:lastRenderedPageBreak/>
        <w:drawing>
          <wp:inline distT="0" distB="0" distL="0" distR="0" wp14:anchorId="0907BF67" wp14:editId="09468B24">
            <wp:extent cx="3235325" cy="2825115"/>
            <wp:effectExtent l="0" t="0" r="0" b="0"/>
            <wp:docPr id="6" name="图片 6" descr="/var/folders/1h/nsyms10j1qq4vlr7_cfjq_nh0000gn/T/TemporaryItems/NSIRD_screencaptureui_jrTfLH/截屏2023-04-12 上午8.54.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var/folders/1h/nsyms10j1qq4vlr7_cfjq_nh0000gn/T/TemporaryItems/NSIRD_screencaptureui_jrTfLH/截屏2023-04-12 上午8.54.2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243381" cy="2832355"/>
                    </a:xfrm>
                    <a:prstGeom prst="rect">
                      <a:avLst/>
                    </a:prstGeom>
                    <a:noFill/>
                    <a:ln>
                      <a:noFill/>
                    </a:ln>
                  </pic:spPr>
                </pic:pic>
              </a:graphicData>
            </a:graphic>
          </wp:inline>
        </w:drawing>
      </w:r>
    </w:p>
    <w:p w14:paraId="4F9B8DE4" w14:textId="77777777" w:rsidR="00A07405" w:rsidRDefault="00A07405">
      <w:pPr>
        <w:rPr>
          <w:rFonts w:ascii="华文宋体" w:eastAsia="华文宋体" w:hAnsi="华文宋体"/>
          <w:sz w:val="24"/>
          <w:szCs w:val="24"/>
        </w:rPr>
      </w:pPr>
    </w:p>
    <w:p w14:paraId="1D9F4743" w14:textId="77777777" w:rsidR="00A07405" w:rsidRDefault="00000000">
      <w:pPr>
        <w:rPr>
          <w:rFonts w:ascii="华文宋体" w:eastAsia="华文宋体" w:hAnsi="华文宋体"/>
          <w:sz w:val="24"/>
          <w:szCs w:val="24"/>
        </w:rPr>
      </w:pPr>
      <w:r>
        <w:rPr>
          <w:rFonts w:ascii="华文宋体" w:eastAsia="华文宋体" w:hAnsi="华文宋体" w:hint="eastAsia"/>
          <w:sz w:val="24"/>
          <w:szCs w:val="24"/>
        </w:rPr>
        <w:t>中国驻格林纳达大使馆</w:t>
      </w:r>
    </w:p>
    <w:p w14:paraId="027DA13F" w14:textId="77777777" w:rsidR="00A07405" w:rsidRDefault="00000000">
      <w:pPr>
        <w:rPr>
          <w:rFonts w:ascii="华文宋体" w:eastAsia="华文宋体" w:hAnsi="华文宋体"/>
          <w:sz w:val="24"/>
          <w:szCs w:val="24"/>
        </w:rPr>
      </w:pPr>
      <w:r>
        <w:rPr>
          <w:rFonts w:ascii="华文宋体" w:eastAsia="华文宋体" w:hAnsi="华文宋体" w:hint="eastAsia"/>
          <w:noProof/>
          <w:sz w:val="24"/>
          <w:szCs w:val="24"/>
        </w:rPr>
        <w:drawing>
          <wp:inline distT="0" distB="0" distL="0" distR="0" wp14:anchorId="7254AACF" wp14:editId="3529B306">
            <wp:extent cx="3441700" cy="2983230"/>
            <wp:effectExtent l="0" t="0" r="12700" b="0"/>
            <wp:docPr id="7" name="图片 7" descr="/var/folders/1h/nsyms10j1qq4vlr7_cfjq_nh0000gn/T/TemporaryItems/NSIRD_screencaptureui_xqdNfa/截屏2023-04-12 上午8.5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var/folders/1h/nsyms10j1qq4vlr7_cfjq_nh0000gn/T/TemporaryItems/NSIRD_screencaptureui_xqdNfa/截屏2023-04-12 上午8.55.1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450176" cy="2990202"/>
                    </a:xfrm>
                    <a:prstGeom prst="rect">
                      <a:avLst/>
                    </a:prstGeom>
                    <a:noFill/>
                    <a:ln>
                      <a:noFill/>
                    </a:ln>
                  </pic:spPr>
                </pic:pic>
              </a:graphicData>
            </a:graphic>
          </wp:inline>
        </w:drawing>
      </w:r>
    </w:p>
    <w:p w14:paraId="289FA170" w14:textId="77777777" w:rsidR="00A07405" w:rsidRDefault="00000000">
      <w:pPr>
        <w:rPr>
          <w:rFonts w:ascii="华文宋体" w:eastAsia="华文宋体" w:hAnsi="华文宋体"/>
          <w:sz w:val="24"/>
          <w:szCs w:val="24"/>
        </w:rPr>
      </w:pPr>
      <w:r>
        <w:rPr>
          <w:rFonts w:ascii="华文宋体" w:eastAsia="华文宋体" w:hAnsi="华文宋体" w:hint="eastAsia"/>
          <w:sz w:val="24"/>
          <w:szCs w:val="24"/>
        </w:rPr>
        <w:t>山东省官方英文网</w:t>
      </w:r>
    </w:p>
    <w:p w14:paraId="0F011E55" w14:textId="77777777" w:rsidR="00A07405" w:rsidRDefault="00000000">
      <w:pPr>
        <w:rPr>
          <w:rFonts w:ascii="华文宋体" w:eastAsia="华文宋体" w:hAnsi="华文宋体"/>
          <w:sz w:val="24"/>
          <w:szCs w:val="24"/>
        </w:rPr>
        <w:sectPr w:rsidR="00A07405">
          <w:headerReference w:type="even" r:id="rId18"/>
          <w:headerReference w:type="default" r:id="rId19"/>
          <w:pgSz w:w="11906" w:h="16838"/>
          <w:pgMar w:top="1440" w:right="1247" w:bottom="1440" w:left="1247" w:header="851" w:footer="1418" w:gutter="0"/>
          <w:pgNumType w:fmt="numberInDash"/>
          <w:cols w:space="425"/>
          <w:docGrid w:type="lines" w:linePitch="312"/>
        </w:sectPr>
      </w:pPr>
      <w:hyperlink r:id="rId20" w:history="1">
        <w:r>
          <w:rPr>
            <w:rStyle w:val="ae"/>
            <w:rFonts w:ascii="华文宋体" w:eastAsia="华文宋体" w:hAnsi="华文宋体"/>
            <w:sz w:val="24"/>
            <w:szCs w:val="24"/>
          </w:rPr>
          <w:t>http://shandong.chinadaily.com.cn/2022-12/13/c_839430.htm</w:t>
        </w:r>
      </w:hyperlink>
    </w:p>
    <w:p w14:paraId="38F568CA"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lastRenderedPageBreak/>
        <w:t>原文</w:t>
      </w:r>
    </w:p>
    <w:p w14:paraId="39C1D2EB" w14:textId="77777777" w:rsidR="00A07405" w:rsidRDefault="00A07405">
      <w:pPr>
        <w:spacing w:line="380" w:lineRule="exact"/>
        <w:rPr>
          <w:rFonts w:ascii="楷体" w:eastAsia="楷体" w:hAnsi="楷体"/>
          <w:color w:val="000000"/>
          <w:sz w:val="28"/>
          <w:szCs w:val="28"/>
        </w:rPr>
      </w:pPr>
    </w:p>
    <w:p w14:paraId="5BC54A6D" w14:textId="77777777" w:rsidR="00A07405" w:rsidRDefault="00000000">
      <w:pPr>
        <w:spacing w:line="380" w:lineRule="exact"/>
        <w:rPr>
          <w:rFonts w:ascii="华文中宋" w:eastAsia="华文中宋" w:hAnsi="华文中宋"/>
          <w:color w:val="000000"/>
          <w:sz w:val="28"/>
          <w:szCs w:val="28"/>
        </w:rPr>
      </w:pPr>
      <w:r>
        <w:rPr>
          <w:rFonts w:ascii="华文中宋" w:eastAsia="华文中宋" w:hAnsi="华文中宋"/>
          <w:color w:val="000000"/>
          <w:sz w:val="28"/>
          <w:szCs w:val="28"/>
        </w:rPr>
        <w:t>Easing of regulations heralds new front in COVID-19 battle</w:t>
      </w:r>
    </w:p>
    <w:p w14:paraId="3AC51542" w14:textId="77777777" w:rsidR="00A07405" w:rsidRDefault="00A07405">
      <w:pPr>
        <w:spacing w:line="380" w:lineRule="exact"/>
        <w:rPr>
          <w:rFonts w:ascii="楷体" w:eastAsia="楷体" w:hAnsi="楷体"/>
          <w:color w:val="000000"/>
          <w:sz w:val="28"/>
          <w:szCs w:val="28"/>
        </w:rPr>
      </w:pPr>
    </w:p>
    <w:p w14:paraId="35CD60C4"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Specialists call for safeguarding country's medical system</w:t>
      </w:r>
    </w:p>
    <w:p w14:paraId="2306063D" w14:textId="77777777" w:rsidR="00A07405" w:rsidRDefault="00A07405">
      <w:pPr>
        <w:spacing w:line="380" w:lineRule="exact"/>
        <w:rPr>
          <w:rFonts w:ascii="楷体" w:eastAsia="楷体" w:hAnsi="楷体"/>
          <w:color w:val="000000"/>
          <w:sz w:val="28"/>
          <w:szCs w:val="28"/>
        </w:rPr>
      </w:pPr>
    </w:p>
    <w:p w14:paraId="392A0D21"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After three years of battling COVID-19, experts said China is seeing the light at the end of the tunnel as it continues to optimize measures against the epidemic.</w:t>
      </w:r>
    </w:p>
    <w:p w14:paraId="1D4682F5"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On Wednesday, the National Health Commission unveiled 10 changes to China's COVID restrictions. The move came less than a month after China introduced its first set of 20 optimization rules to deal with the highly transmissible, but less virulent, Omicron subvariants.</w:t>
      </w:r>
    </w:p>
    <w:p w14:paraId="351AADEC"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latest rules include removing the need for negative results of nucleic acid tests and health codes for cross-regional travel and to enter public spaces, with the exceptions of nursing homes, hospitals, kindergartens and other places where there is a concentration of vulnerable people.</w:t>
      </w:r>
    </w:p>
    <w:p w14:paraId="5B8F040F"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People with mild symptoms and asymptomatic cases can now choose to quarantine at home instead of at centralized quarantine facilities. Meanwhile, the purchase of over-the-counter treatments for fever, coughs and colds, as well as antiviral drugs, is no longer restricted.</w:t>
      </w:r>
    </w:p>
    <w:p w14:paraId="189B9EAD"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Speaking at a media briefing on Wednesday, Wang Hesheng, deputy director of the NHC, said that over the past three years, China has stamped out more than 100 flareups and has successfully mitigated five waves of COVID-19, while having one of the lowest levels of infections and COVID-related deaths in the world.</w:t>
      </w:r>
    </w:p>
    <w:p w14:paraId="2523038E"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In the meantime, China has issued nine editions of epidemic prevention, control and treatment guidelines, as well as two sets of optimization rules, Wang added. "We have effectively tackled the uncertainties presented by the epidemic with </w:t>
      </w:r>
      <w:r>
        <w:rPr>
          <w:rFonts w:ascii="楷体" w:eastAsia="楷体" w:hAnsi="楷体" w:hint="eastAsia"/>
          <w:color w:val="000000"/>
          <w:sz w:val="28"/>
          <w:szCs w:val="28"/>
        </w:rPr>
        <w:lastRenderedPageBreak/>
        <w:t>strategic stability and flexible measures," he said.</w:t>
      </w:r>
    </w:p>
    <w:p w14:paraId="4B4C149C"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China now has effective diagnostic methods, contact tracing and treatments, and over 90 percent of the population has been vaccinated. These conditions have protected lives and created an environment conducive to socioeconomic growth, Wang said.</w:t>
      </w:r>
    </w:p>
    <w:p w14:paraId="40BF7D16"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However, some foreign reports said that China's epidemic strategy was slow to react to Omicron, and its triumph over the epidemic is a Pyrrhic victory that has come at great socioeconomic cost. The facts show those claims to be untrue, experts said.</w:t>
      </w:r>
    </w:p>
    <w:p w14:paraId="0D2E9BB9"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Protecting lives</w:t>
      </w:r>
    </w:p>
    <w:p w14:paraId="5018BCCE"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Mao Yonghui, a senior renal doctor at the Beijing Hospital who was tasked with treating severely ill patients in Wuhan, Hubei province, said China's epidemic strategy, although not perfect, has managed to protect the vast majority of people and the economy from the brunt of COVID-19.</w:t>
      </w:r>
    </w:p>
    <w:p w14:paraId="6010184E"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According to the World Health Organization, more than 642 million people around the world have been infected with COVID-19, resulting in over 6.62 million deaths.</w:t>
      </w:r>
    </w:p>
    <w:p w14:paraId="648150A2"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WHO data show that despite having 1.4 billion people, a massive elderly population and a relative lack of medical resources compared with developed countries, the Chinese mainland has had only a fraction of COVID cases and deaths compared with countries such as the United States, India, France and Germany.</w:t>
      </w:r>
    </w:p>
    <w:p w14:paraId="4FFF510F"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China's epidemic strategy has been effective, resulting in life expectancy rising from 77.9 in 2020 to 78.2 last year, according to the NHC. This was before the emergence of the Omicron variant, at a time when the early strains of the virus targeted the lungs and had a much higher incidence of severe illness and death.</w:t>
      </w:r>
    </w:p>
    <w:p w14:paraId="10D5901B"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On the economic front, China was one of the few major economies to see positive growth in 2020, and by last year, its GDP had reached over 114 trillion yuan ($16.3 trillion), registering average growth of 5.1 percent over the two-year </w:t>
      </w:r>
      <w:r>
        <w:rPr>
          <w:rFonts w:ascii="楷体" w:eastAsia="楷体" w:hAnsi="楷体" w:hint="eastAsia"/>
          <w:color w:val="000000"/>
          <w:sz w:val="28"/>
          <w:szCs w:val="28"/>
        </w:rPr>
        <w:lastRenderedPageBreak/>
        <w:t>period, according to the National Bureau of Statistics.</w:t>
      </w:r>
    </w:p>
    <w:p w14:paraId="6C06259C"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In May last year, the WHO released a report that highlighted the key global response measures to the COVID-19 pandemic, including building a strong outbreak surveillance system, empowering communities, providing equitable access to tests and treatments, and strengthening the resilience of health systems.</w:t>
      </w:r>
    </w:p>
    <w:p w14:paraId="42DDCEA7"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"All these measures are exactly what China has been doing for the past three years," Mao said. "To say China's epidemic policy is rigid and slow is both ignorant and misleading."</w:t>
      </w:r>
    </w:p>
    <w:p w14:paraId="524DB59B"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Last week, Liang Wannian, a member of the NHC's virus control expert panel, told a media briefing that China has fine-tuned its measures several times over the past three years. "But we must keep in mind that this is a massive, systematic undertaking that requires taking many factors into account," he said.</w:t>
      </w:r>
    </w:p>
    <w:p w14:paraId="0A3CEC74"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They include the pathogenic and epidemiological characteristics of the virus, population immunity, the medical system and the COVID-19 situation both at home and abroad, he added.</w:t>
      </w:r>
    </w:p>
    <w:p w14:paraId="5E47DC41"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One of the reasons some Western countries chose to relax control measures earlier was that a large segment of their population had been infected in previous waves of COVID-19 and had therefore acquired immunity. However, this approach cost many lives, Liang said. Another reason was that those countries had high vaccination rates, especially among the elderly population, as well as more medical resources to treat infected people, he said.</w:t>
      </w:r>
    </w:p>
    <w:p w14:paraId="05D999B6"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However, China has a large aging population, and many of those people have underlying health conditions. Moreover, it doesn't have as many medical resources as Western countries and the inoculation rate among vulnerable citizens, especially seniors, remains low. In addition, China needed time to stock up on medicines and supplies.</w:t>
      </w:r>
    </w:p>
    <w:p w14:paraId="07EA8468"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Now, many of those limiting conditions have been alleviated </w:t>
      </w:r>
      <w:r>
        <w:rPr>
          <w:rFonts w:ascii="楷体" w:eastAsia="楷体" w:hAnsi="楷体" w:hint="eastAsia"/>
          <w:color w:val="000000"/>
          <w:sz w:val="28"/>
          <w:szCs w:val="28"/>
        </w:rPr>
        <w:lastRenderedPageBreak/>
        <w:t>or managed, so China has the capacity and resilience to fine-tune its epidemic measures to reflect the changing challenges posed by current variants, thus laying the foundation to overcome the epidemic in the future, Liang said.</w:t>
      </w:r>
    </w:p>
    <w:p w14:paraId="4AE6407B"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Last month, the journal Nature published an article that said vaccinating the elderly, stocking up on antiviral drugs and expanding hospital facilities would help China make the transition to a new phase of the battle against COVID-19.</w:t>
      </w:r>
    </w:p>
    <w:p w14:paraId="7E447915"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Xia Gang, an official with the National Administration of Disease Prevention and Control, said in a news briefing on Thursday that the risk of death for unvaccinated people age 80 and older is 14.7 percent, but after three vaccine shots, the figure falls to 1.5 percent.</w:t>
      </w:r>
    </w:p>
    <w:p w14:paraId="23E628FF"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Xia said China will strengthen medical services to monitor and handle the potential adverse effects for seniors when they receive inoculations, improve efforts to educate the elderly population about the safety and necessity of vaccines, and make it more convenient for older people to receive them.</w:t>
      </w:r>
    </w:p>
    <w:p w14:paraId="4FBF769C"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Jiao Yahui, director of the NHC's Bureau of Medical Administration, said China currently has 138,100 intensive care unit beds, 80,500 ICU doctors and 220,000 specialist nurses for ICUs.</w:t>
      </w:r>
    </w:p>
    <w:p w14:paraId="7F360C72"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country also has 106,000 doctors and 177,700 nurses in reserve that can be transferred to serve in ICUs, she said, adding that China will further expand hospital capacity, stock up on medical resources and build more fever clinics.</w:t>
      </w:r>
    </w:p>
    <w:p w14:paraId="57886015"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Future measures</w:t>
      </w:r>
    </w:p>
    <w:p w14:paraId="25DAEA69"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Speaking at an academic conference on Thursday, Zhong Nanshan, one of China's leading respiratory experts, said the country's epidemic strategy has been very successful, but the fight is not yet over.</w:t>
      </w:r>
    </w:p>
    <w:p w14:paraId="5A5F7D62"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Omicron variant is highly transmissible, but it is not scary: 99 percent of people can recover fully within seven to 10 days," he said. "The focus of future epidemic control should be treating the severely ill."</w:t>
      </w:r>
    </w:p>
    <w:p w14:paraId="1C59FE22"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lastRenderedPageBreak/>
        <w:t xml:space="preserve">  Tong Zhaohui, vice-president of the Beijing Chaoyang Hospital, said that there were only four severe cases out of more than 160,000 during the latest outbreak in Guangzhou, Guangdong province. "Omicron spreads much faster than the original strain, but studies and clinical data have proven that it has weaker pathogenesis," he added.</w:t>
      </w:r>
    </w:p>
    <w:p w14:paraId="4377168C"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Wang Chen, senior physician and vice-president of the Chinese Academy of Engineering, said the next two to four months will be critical for China as there will likely be a rise in the number of COVID-19 cases.</w:t>
      </w:r>
    </w:p>
    <w:p w14:paraId="4AA8DB8A"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The appropriate and orderly allocation and use of existing medical resources will be key to controlling the wave of infections, promoting socioeconomic growth and protecting patients' health, Wang added.</w:t>
      </w:r>
    </w:p>
    <w:p w14:paraId="4AFB1F70"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During a group interview on Friday, Zhong said models predict that the infection peak will likely arrive late next month and in early February. That will overlap with the 2023 Lunar New Year holidays, which will run from Jan 21 to 27. The event typically prompts the planet's largest annual migration, during which hundreds of millions of people travel to visit their families in their hometowns. Zhong said it is unlikely that China would restrict cross-regional travel during the 2023 holidays, which happened in previous years.</w:t>
      </w:r>
    </w:p>
    <w:p w14:paraId="1EF1F184"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"I advise those traveling home to get booster shots, so that even if they get infected, the symptoms won't be too serious," he said, adding that it takes around one to two weeks for the immunity from the booster shot to take full effect.</w:t>
      </w:r>
    </w:p>
    <w:p w14:paraId="42CB2906"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Li Lanjuan, a noted epidemiologist, said the Omicron variant primarily targets the upper respiratory tract and causes a less-severe illness than previous strains.</w:t>
      </w:r>
    </w:p>
    <w:p w14:paraId="06F19D61"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That means most infected people are asymptomatic or have mild symptoms, she said, adding that maintaining personal hygiene, washing hands, taking routine exercise and wearing a mask while outside are effective measures that can shield people from infections.</w:t>
      </w:r>
    </w:p>
    <w:p w14:paraId="7E2F4FAD"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lastRenderedPageBreak/>
        <w:t xml:space="preserve">  Zhong Ming, a senior physician at the Zhongshan Hospital in Shanghai, said one of the most important things the public should understand is that not all infected people should go to the hospital.</w:t>
      </w:r>
    </w:p>
    <w:p w14:paraId="78109DF3"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"We need to safeguard the orderly function of the medical system and prevent it from being overwhelmed. Only those who are truly in need should go to the hospital," he said.</w:t>
      </w:r>
    </w:p>
    <w:p w14:paraId="30886818"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Seniors, late-stage cancer patients, obese people or those with compromised immunity, and those with diabetes, chronic respiratory illness and severe hypertension are more susceptible to becoming severely ill after getting infected with Omicron, he said.</w:t>
      </w:r>
    </w:p>
    <w:p w14:paraId="7C0E1B16"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If a patient's temperature stays above 38.5 C for more than three days and doesn't respond well to medication, they should go to the hospital immediately, he said, adding that those who have difficulty breathing or more severe underlying health conditions after becoming infected should also seek medical help.</w:t>
      </w:r>
    </w:p>
    <w:p w14:paraId="443207F0"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 xml:space="preserve">  Outside of those criteria, most people will get better on their own, he said. "After this wave of infections, most people's lives should return to normal. But the virus is still mutating and flare-ups are still possible, so for us medical workers, the battle will likely last longer."</w:t>
      </w:r>
    </w:p>
    <w:p w14:paraId="4E676039" w14:textId="77777777" w:rsidR="00A07405" w:rsidRDefault="00A07405">
      <w:pPr>
        <w:spacing w:line="380" w:lineRule="exact"/>
        <w:rPr>
          <w:rFonts w:ascii="楷体" w:eastAsia="楷体" w:hAnsi="楷体"/>
          <w:color w:val="000000"/>
          <w:sz w:val="28"/>
          <w:szCs w:val="28"/>
        </w:rPr>
      </w:pPr>
    </w:p>
    <w:p w14:paraId="6EE342F8" w14:textId="77777777" w:rsidR="00A07405" w:rsidRDefault="00A07405">
      <w:pPr>
        <w:spacing w:line="380" w:lineRule="exact"/>
        <w:rPr>
          <w:rFonts w:ascii="楷体" w:eastAsia="楷体" w:hAnsi="楷体"/>
          <w:color w:val="000000"/>
          <w:sz w:val="28"/>
          <w:szCs w:val="28"/>
        </w:rPr>
      </w:pPr>
    </w:p>
    <w:p w14:paraId="1F8D2340" w14:textId="77777777" w:rsidR="00A07405" w:rsidRDefault="00A07405">
      <w:pPr>
        <w:spacing w:line="380" w:lineRule="exact"/>
        <w:rPr>
          <w:rFonts w:ascii="楷体" w:eastAsia="楷体" w:hAnsi="楷体"/>
          <w:color w:val="000000"/>
          <w:sz w:val="28"/>
          <w:szCs w:val="28"/>
        </w:rPr>
      </w:pPr>
    </w:p>
    <w:p w14:paraId="048E0B2C" w14:textId="77777777" w:rsidR="00A07405" w:rsidRDefault="00000000">
      <w:pPr>
        <w:spacing w:line="380" w:lineRule="exact"/>
        <w:rPr>
          <w:rFonts w:ascii="楷体" w:eastAsia="楷体" w:hAnsi="楷体"/>
          <w:color w:val="000000"/>
          <w:sz w:val="28"/>
          <w:szCs w:val="28"/>
        </w:rPr>
      </w:pPr>
      <w:r>
        <w:rPr>
          <w:rFonts w:ascii="楷体" w:eastAsia="楷体" w:hAnsi="楷体" w:hint="eastAsia"/>
          <w:color w:val="000000"/>
          <w:sz w:val="28"/>
          <w:szCs w:val="28"/>
        </w:rPr>
        <w:t>译文</w:t>
      </w:r>
    </w:p>
    <w:p w14:paraId="584F3DF2" w14:textId="77777777" w:rsidR="00A07405" w:rsidRDefault="00A07405">
      <w:pPr>
        <w:spacing w:line="380" w:lineRule="exact"/>
        <w:rPr>
          <w:rFonts w:ascii="楷体" w:eastAsia="楷体" w:hAnsi="楷体"/>
          <w:color w:val="000000"/>
          <w:sz w:val="28"/>
          <w:szCs w:val="28"/>
        </w:rPr>
      </w:pPr>
    </w:p>
    <w:p w14:paraId="73085822" w14:textId="77777777" w:rsidR="00A07405" w:rsidRDefault="00000000">
      <w:pPr>
        <w:spacing w:line="380" w:lineRule="exact"/>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优化调整防控措施</w:t>
      </w:r>
      <w:r>
        <w:rPr>
          <w:rFonts w:ascii="Times New Roman" w:eastAsia="楷体" w:hAnsi="Times New Roman" w:cs="Times New Roman" w:hint="eastAsia"/>
          <w:color w:val="000000"/>
          <w:sz w:val="28"/>
          <w:szCs w:val="28"/>
        </w:rPr>
        <w:t xml:space="preserve">   </w:t>
      </w:r>
      <w:r>
        <w:rPr>
          <w:rFonts w:ascii="Times New Roman" w:eastAsia="楷体" w:hAnsi="Times New Roman" w:cs="Times New Roman" w:hint="eastAsia"/>
          <w:color w:val="000000"/>
          <w:sz w:val="28"/>
          <w:szCs w:val="28"/>
        </w:rPr>
        <w:t>翻开新冠战“疫”新篇章</w:t>
      </w:r>
    </w:p>
    <w:p w14:paraId="222A0DC9" w14:textId="77777777" w:rsidR="00A07405" w:rsidRDefault="00A07405">
      <w:pPr>
        <w:spacing w:line="380" w:lineRule="exact"/>
        <w:rPr>
          <w:rFonts w:ascii="Times New Roman" w:eastAsia="楷体" w:hAnsi="Times New Roman" w:cs="Times New Roman"/>
          <w:color w:val="000000"/>
          <w:sz w:val="28"/>
          <w:szCs w:val="28"/>
        </w:rPr>
      </w:pPr>
    </w:p>
    <w:p w14:paraId="425F8E31"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随着中国不断优化防疫措施，专家们表示，历经三年的抗击新冠疫情斗争正迎来胜利的曙光。</w:t>
      </w:r>
    </w:p>
    <w:p w14:paraId="66DED427"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上周三，国家卫生健康委员会发布进一步优化防疫工作“新十条”的通知。</w:t>
      </w:r>
      <w:r>
        <w:rPr>
          <w:rFonts w:ascii="Times New Roman" w:eastAsia="楷体" w:hAnsi="Times New Roman" w:cs="Times New Roman" w:hint="eastAsia"/>
          <w:color w:val="000000"/>
          <w:sz w:val="28"/>
          <w:szCs w:val="28"/>
        </w:rPr>
        <w:t>1</w:t>
      </w:r>
      <w:r>
        <w:rPr>
          <w:rFonts w:ascii="Times New Roman" w:eastAsia="楷体" w:hAnsi="Times New Roman" w:cs="Times New Roman" w:hint="eastAsia"/>
          <w:color w:val="000000"/>
          <w:sz w:val="28"/>
          <w:szCs w:val="28"/>
        </w:rPr>
        <w:t>个月前，中国推出了二十条优化措施来应对传染性高，但毒性较低的奥密克戎毒株。</w:t>
      </w:r>
    </w:p>
    <w:p w14:paraId="0D7DBAA8"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lastRenderedPageBreak/>
        <w:t>“新十条”提出，除养老院、医疗机构、托幼机构等特殊人群集中的场所，出入其他场所的人员不再需要出示核酸检测阴性证明和健康码。</w:t>
      </w:r>
    </w:p>
    <w:p w14:paraId="2B6E7462"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与此同时，轻型病例和无症状感染者可选择居家隔离，而不是集中隔离收治。购买退热、止咳、抗病毒、治感冒等非处方药物也不再受限。</w:t>
      </w:r>
    </w:p>
    <w:p w14:paraId="477393AA"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国家卫健委副主任王贺胜在上周三的新闻发布会上表示，近三年来，中国有效处置了百余起聚集性疫情，有效应对了五波全球疫情的冲击，感染率和死亡人数均保持在全球最低水平。</w:t>
      </w:r>
    </w:p>
    <w:p w14:paraId="37F4C636"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王贺胜指出，中国先后印发九版防控和诊疗方案，并出台两轮优化措施。</w:t>
      </w:r>
      <w:r>
        <w:rPr>
          <w:rFonts w:ascii="Times New Roman" w:eastAsia="楷体" w:hAnsi="Times New Roman" w:cs="Times New Roman" w:hint="eastAsia"/>
          <w:color w:val="000000"/>
          <w:sz w:val="28"/>
          <w:szCs w:val="28"/>
        </w:rPr>
        <w:t xml:space="preserve"> </w:t>
      </w:r>
    </w:p>
    <w:p w14:paraId="4464DD35"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“我们以战略的稳定性、措施的灵活性有效应对了疫情形势的不确定性。”他说。</w:t>
      </w:r>
    </w:p>
    <w:p w14:paraId="6C87210E"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王贺胜表示，中国如今拥有了有效的诊疗手段、流调技术和药物，全人群疫苗完全接种率超过</w:t>
      </w:r>
      <w:r>
        <w:rPr>
          <w:rFonts w:ascii="Times New Roman" w:eastAsia="楷体" w:hAnsi="Times New Roman" w:cs="Times New Roman" w:hint="eastAsia"/>
          <w:color w:val="000000"/>
          <w:sz w:val="28"/>
          <w:szCs w:val="28"/>
        </w:rPr>
        <w:t>90%</w:t>
      </w:r>
      <w:r>
        <w:rPr>
          <w:rFonts w:ascii="Times New Roman" w:eastAsia="楷体" w:hAnsi="Times New Roman" w:cs="Times New Roman" w:hint="eastAsia"/>
          <w:color w:val="000000"/>
          <w:sz w:val="28"/>
          <w:szCs w:val="28"/>
        </w:rPr>
        <w:t>。这些成果不仅保障了人民的生命安全，还为社会经济发展创造了有利条件。</w:t>
      </w:r>
    </w:p>
    <w:p w14:paraId="170BF805"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然而，某些外媒却称中国应对奥密克戎的防疫政策僵化，中国防疫的胜利是以牺牲经济为代价的“惨胜”。专家们指出，外媒的这些观点与事实不符。</w:t>
      </w:r>
    </w:p>
    <w:p w14:paraId="41369AE1" w14:textId="77777777" w:rsidR="00A07405" w:rsidRDefault="00A07405">
      <w:pPr>
        <w:spacing w:line="380" w:lineRule="exact"/>
        <w:rPr>
          <w:rFonts w:ascii="Times New Roman" w:eastAsia="楷体" w:hAnsi="Times New Roman" w:cs="Times New Roman"/>
          <w:color w:val="000000"/>
          <w:sz w:val="28"/>
          <w:szCs w:val="28"/>
        </w:rPr>
      </w:pPr>
    </w:p>
    <w:p w14:paraId="66E07304" w14:textId="77777777" w:rsidR="00A07405" w:rsidRDefault="00000000">
      <w:pPr>
        <w:spacing w:line="380" w:lineRule="exact"/>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保障生命安全</w:t>
      </w:r>
    </w:p>
    <w:p w14:paraId="4BA95305"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国家支援湖北医疗队成员、北京医院肾内科主任毛永辉表示，中国的防疫措施虽然不完美，但已极大地保障了经济发展和绝大多数人的生命健康。</w:t>
      </w:r>
    </w:p>
    <w:p w14:paraId="39E2B63E"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世界卫生组织的数据显示，全球已有超过</w:t>
      </w:r>
      <w:r>
        <w:rPr>
          <w:rFonts w:ascii="Times New Roman" w:eastAsia="楷体" w:hAnsi="Times New Roman" w:cs="Times New Roman" w:hint="eastAsia"/>
          <w:color w:val="000000"/>
          <w:sz w:val="28"/>
          <w:szCs w:val="28"/>
        </w:rPr>
        <w:t>6.42</w:t>
      </w:r>
      <w:r>
        <w:rPr>
          <w:rFonts w:ascii="Times New Roman" w:eastAsia="楷体" w:hAnsi="Times New Roman" w:cs="Times New Roman" w:hint="eastAsia"/>
          <w:color w:val="000000"/>
          <w:sz w:val="28"/>
          <w:szCs w:val="28"/>
        </w:rPr>
        <w:t>亿人感染新冠病毒和</w:t>
      </w:r>
      <w:r>
        <w:rPr>
          <w:rFonts w:ascii="Times New Roman" w:eastAsia="楷体" w:hAnsi="Times New Roman" w:cs="Times New Roman" w:hint="eastAsia"/>
          <w:color w:val="000000"/>
          <w:sz w:val="28"/>
          <w:szCs w:val="28"/>
        </w:rPr>
        <w:t>662</w:t>
      </w:r>
      <w:r>
        <w:rPr>
          <w:rFonts w:ascii="Times New Roman" w:eastAsia="楷体" w:hAnsi="Times New Roman" w:cs="Times New Roman" w:hint="eastAsia"/>
          <w:color w:val="000000"/>
          <w:sz w:val="28"/>
          <w:szCs w:val="28"/>
        </w:rPr>
        <w:t>万新冠死亡病例。尽管中国大陆老龄人口多，医疗资源与发达国家相比也较匮乏，但拥有</w:t>
      </w:r>
      <w:r>
        <w:rPr>
          <w:rFonts w:ascii="Times New Roman" w:eastAsia="楷体" w:hAnsi="Times New Roman" w:cs="Times New Roman" w:hint="eastAsia"/>
          <w:color w:val="000000"/>
          <w:sz w:val="28"/>
          <w:szCs w:val="28"/>
        </w:rPr>
        <w:t>14</w:t>
      </w:r>
      <w:r>
        <w:rPr>
          <w:rFonts w:ascii="Times New Roman" w:eastAsia="楷体" w:hAnsi="Times New Roman" w:cs="Times New Roman" w:hint="eastAsia"/>
          <w:color w:val="000000"/>
          <w:sz w:val="28"/>
          <w:szCs w:val="28"/>
        </w:rPr>
        <w:t>亿人口的中国大陆与美国、印度、法国、德国等国家相比，在全球确诊病例和死亡人数中只占极少部分。</w:t>
      </w:r>
    </w:p>
    <w:p w14:paraId="497630AE"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国家卫健委的数据显示，中国的防疫策略是有效的，以至于我国人均预期寿命由</w:t>
      </w:r>
      <w:r>
        <w:rPr>
          <w:rFonts w:ascii="Times New Roman" w:eastAsia="楷体" w:hAnsi="Times New Roman" w:cs="Times New Roman" w:hint="eastAsia"/>
          <w:color w:val="000000"/>
          <w:sz w:val="28"/>
          <w:szCs w:val="28"/>
        </w:rPr>
        <w:t>2020</w:t>
      </w:r>
      <w:r>
        <w:rPr>
          <w:rFonts w:ascii="Times New Roman" w:eastAsia="楷体" w:hAnsi="Times New Roman" w:cs="Times New Roman" w:hint="eastAsia"/>
          <w:color w:val="000000"/>
          <w:sz w:val="28"/>
          <w:szCs w:val="28"/>
        </w:rPr>
        <w:t>年的</w:t>
      </w:r>
      <w:r>
        <w:rPr>
          <w:rFonts w:ascii="Times New Roman" w:eastAsia="楷体" w:hAnsi="Times New Roman" w:cs="Times New Roman" w:hint="eastAsia"/>
          <w:color w:val="000000"/>
          <w:sz w:val="28"/>
          <w:szCs w:val="28"/>
        </w:rPr>
        <w:t>77.9</w:t>
      </w:r>
      <w:r>
        <w:rPr>
          <w:rFonts w:ascii="Times New Roman" w:eastAsia="楷体" w:hAnsi="Times New Roman" w:cs="Times New Roman" w:hint="eastAsia"/>
          <w:color w:val="000000"/>
          <w:sz w:val="28"/>
          <w:szCs w:val="28"/>
        </w:rPr>
        <w:t>岁提高到</w:t>
      </w:r>
      <w:r>
        <w:rPr>
          <w:rFonts w:ascii="Times New Roman" w:eastAsia="楷体" w:hAnsi="Times New Roman" w:cs="Times New Roman" w:hint="eastAsia"/>
          <w:color w:val="000000"/>
          <w:sz w:val="28"/>
          <w:szCs w:val="28"/>
        </w:rPr>
        <w:t>2021</w:t>
      </w:r>
      <w:r>
        <w:rPr>
          <w:rFonts w:ascii="Times New Roman" w:eastAsia="楷体" w:hAnsi="Times New Roman" w:cs="Times New Roman" w:hint="eastAsia"/>
          <w:color w:val="000000"/>
          <w:sz w:val="28"/>
          <w:szCs w:val="28"/>
        </w:rPr>
        <w:t>年的</w:t>
      </w:r>
      <w:r>
        <w:rPr>
          <w:rFonts w:ascii="Times New Roman" w:eastAsia="楷体" w:hAnsi="Times New Roman" w:cs="Times New Roman" w:hint="eastAsia"/>
          <w:color w:val="000000"/>
          <w:sz w:val="28"/>
          <w:szCs w:val="28"/>
        </w:rPr>
        <w:t>78.2</w:t>
      </w:r>
      <w:r>
        <w:rPr>
          <w:rFonts w:ascii="Times New Roman" w:eastAsia="楷体" w:hAnsi="Times New Roman" w:cs="Times New Roman" w:hint="eastAsia"/>
          <w:color w:val="000000"/>
          <w:sz w:val="28"/>
          <w:szCs w:val="28"/>
        </w:rPr>
        <w:t>岁。当时奥密克戎变异株还没出现，这个成就是在更易侵蚀肺部细胞，重症率和死亡率也更高的早期新冠毒株流行时期取得的。</w:t>
      </w:r>
    </w:p>
    <w:p w14:paraId="563659FA"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在经济层面，中国是少数能在</w:t>
      </w:r>
      <w:r>
        <w:rPr>
          <w:rFonts w:ascii="Times New Roman" w:eastAsia="楷体" w:hAnsi="Times New Roman" w:cs="Times New Roman" w:hint="eastAsia"/>
          <w:color w:val="000000"/>
          <w:sz w:val="28"/>
          <w:szCs w:val="28"/>
        </w:rPr>
        <w:t>2020</w:t>
      </w:r>
      <w:r>
        <w:rPr>
          <w:rFonts w:ascii="Times New Roman" w:eastAsia="楷体" w:hAnsi="Times New Roman" w:cs="Times New Roman" w:hint="eastAsia"/>
          <w:color w:val="000000"/>
          <w:sz w:val="28"/>
          <w:szCs w:val="28"/>
        </w:rPr>
        <w:t>年实现经济正增长的主要经济体之一。</w:t>
      </w:r>
      <w:r>
        <w:rPr>
          <w:rFonts w:ascii="Times New Roman" w:eastAsia="楷体" w:hAnsi="Times New Roman" w:cs="Times New Roman" w:hint="eastAsia"/>
          <w:color w:val="000000"/>
          <w:sz w:val="28"/>
          <w:szCs w:val="28"/>
        </w:rPr>
        <w:t xml:space="preserve"> </w:t>
      </w:r>
    </w:p>
    <w:p w14:paraId="7E26B2B2"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国家统计局数据显示，</w:t>
      </w:r>
      <w:r>
        <w:rPr>
          <w:rFonts w:ascii="Times New Roman" w:eastAsia="楷体" w:hAnsi="Times New Roman" w:cs="Times New Roman" w:hint="eastAsia"/>
          <w:color w:val="000000"/>
          <w:sz w:val="28"/>
          <w:szCs w:val="28"/>
        </w:rPr>
        <w:t>2021</w:t>
      </w:r>
      <w:r>
        <w:rPr>
          <w:rFonts w:ascii="Times New Roman" w:eastAsia="楷体" w:hAnsi="Times New Roman" w:cs="Times New Roman" w:hint="eastAsia"/>
          <w:color w:val="000000"/>
          <w:sz w:val="28"/>
          <w:szCs w:val="28"/>
        </w:rPr>
        <w:t>年我国</w:t>
      </w:r>
      <w:r>
        <w:rPr>
          <w:rFonts w:ascii="Times New Roman" w:eastAsia="楷体" w:hAnsi="Times New Roman" w:cs="Times New Roman" w:hint="eastAsia"/>
          <w:color w:val="000000"/>
          <w:sz w:val="28"/>
          <w:szCs w:val="28"/>
        </w:rPr>
        <w:t>GDP</w:t>
      </w:r>
      <w:r>
        <w:rPr>
          <w:rFonts w:ascii="Times New Roman" w:eastAsia="楷体" w:hAnsi="Times New Roman" w:cs="Times New Roman" w:hint="eastAsia"/>
          <w:color w:val="000000"/>
          <w:sz w:val="28"/>
          <w:szCs w:val="28"/>
        </w:rPr>
        <w:t>总量已超</w:t>
      </w:r>
      <w:r>
        <w:rPr>
          <w:rFonts w:ascii="Times New Roman" w:eastAsia="楷体" w:hAnsi="Times New Roman" w:cs="Times New Roman" w:hint="eastAsia"/>
          <w:color w:val="000000"/>
          <w:sz w:val="28"/>
          <w:szCs w:val="28"/>
        </w:rPr>
        <w:t>114</w:t>
      </w:r>
      <w:r>
        <w:rPr>
          <w:rFonts w:ascii="Times New Roman" w:eastAsia="楷体" w:hAnsi="Times New Roman" w:cs="Times New Roman" w:hint="eastAsia"/>
          <w:color w:val="000000"/>
          <w:sz w:val="28"/>
          <w:szCs w:val="28"/>
        </w:rPr>
        <w:t>万亿元（约</w:t>
      </w:r>
      <w:r>
        <w:rPr>
          <w:rFonts w:ascii="Times New Roman" w:eastAsia="楷体" w:hAnsi="Times New Roman" w:cs="Times New Roman" w:hint="eastAsia"/>
          <w:color w:val="000000"/>
          <w:sz w:val="28"/>
          <w:szCs w:val="28"/>
        </w:rPr>
        <w:lastRenderedPageBreak/>
        <w:t>合</w:t>
      </w:r>
      <w:r>
        <w:rPr>
          <w:rFonts w:ascii="Times New Roman" w:eastAsia="楷体" w:hAnsi="Times New Roman" w:cs="Times New Roman" w:hint="eastAsia"/>
          <w:color w:val="000000"/>
          <w:sz w:val="28"/>
          <w:szCs w:val="28"/>
        </w:rPr>
        <w:t>16.3</w:t>
      </w:r>
      <w:r>
        <w:rPr>
          <w:rFonts w:ascii="Times New Roman" w:eastAsia="楷体" w:hAnsi="Times New Roman" w:cs="Times New Roman" w:hint="eastAsia"/>
          <w:color w:val="000000"/>
          <w:sz w:val="28"/>
          <w:szCs w:val="28"/>
        </w:rPr>
        <w:t>万亿美元），在两年期间实现了</w:t>
      </w:r>
      <w:r>
        <w:rPr>
          <w:rFonts w:ascii="Times New Roman" w:eastAsia="楷体" w:hAnsi="Times New Roman" w:cs="Times New Roman" w:hint="eastAsia"/>
          <w:color w:val="000000"/>
          <w:sz w:val="28"/>
          <w:szCs w:val="28"/>
        </w:rPr>
        <w:t>5.1%</w:t>
      </w:r>
      <w:r>
        <w:rPr>
          <w:rFonts w:ascii="Times New Roman" w:eastAsia="楷体" w:hAnsi="Times New Roman" w:cs="Times New Roman" w:hint="eastAsia"/>
          <w:color w:val="000000"/>
          <w:sz w:val="28"/>
          <w:szCs w:val="28"/>
        </w:rPr>
        <w:t>的平均增长。</w:t>
      </w:r>
    </w:p>
    <w:p w14:paraId="2DA23F91"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2021</w:t>
      </w:r>
      <w:r>
        <w:rPr>
          <w:rFonts w:ascii="Times New Roman" w:eastAsia="楷体" w:hAnsi="Times New Roman" w:cs="Times New Roman" w:hint="eastAsia"/>
          <w:color w:val="000000"/>
          <w:sz w:val="28"/>
          <w:szCs w:val="28"/>
        </w:rPr>
        <w:t>年</w:t>
      </w:r>
      <w:r>
        <w:rPr>
          <w:rFonts w:ascii="Times New Roman" w:eastAsia="楷体" w:hAnsi="Times New Roman" w:cs="Times New Roman" w:hint="eastAsia"/>
          <w:color w:val="000000"/>
          <w:sz w:val="28"/>
          <w:szCs w:val="28"/>
        </w:rPr>
        <w:t>5</w:t>
      </w:r>
      <w:r>
        <w:rPr>
          <w:rFonts w:ascii="Times New Roman" w:eastAsia="楷体" w:hAnsi="Times New Roman" w:cs="Times New Roman" w:hint="eastAsia"/>
          <w:color w:val="000000"/>
          <w:sz w:val="28"/>
          <w:szCs w:val="28"/>
        </w:rPr>
        <w:t>月，世卫组织发布的报告强调了全球共同应对新冠大流行的关键措施，其中包括建立强大的疫情监测系统，赋予基层社区权力，向公众平等提供检测与治疗手段，以及增强公共卫生系统的韧性。</w:t>
      </w:r>
    </w:p>
    <w:p w14:paraId="446D5C8A"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w:t>
      </w:r>
      <w:r>
        <w:rPr>
          <w:rFonts w:ascii="Times New Roman" w:eastAsia="楷体" w:hAnsi="Times New Roman" w:cs="Times New Roman" w:hint="eastAsia"/>
          <w:color w:val="000000"/>
          <w:sz w:val="28"/>
          <w:szCs w:val="28"/>
        </w:rPr>
        <w:t>[</w:t>
      </w:r>
      <w:r>
        <w:rPr>
          <w:rFonts w:ascii="Times New Roman" w:eastAsia="楷体" w:hAnsi="Times New Roman" w:cs="Times New Roman" w:hint="eastAsia"/>
          <w:color w:val="000000"/>
          <w:sz w:val="28"/>
          <w:szCs w:val="28"/>
        </w:rPr>
        <w:t>世卫组织</w:t>
      </w:r>
      <w:r>
        <w:rPr>
          <w:rFonts w:ascii="Times New Roman" w:eastAsia="楷体" w:hAnsi="Times New Roman" w:cs="Times New Roman" w:hint="eastAsia"/>
          <w:color w:val="000000"/>
          <w:sz w:val="28"/>
          <w:szCs w:val="28"/>
        </w:rPr>
        <w:t>]</w:t>
      </w:r>
      <w:r>
        <w:rPr>
          <w:rFonts w:ascii="Times New Roman" w:eastAsia="楷体" w:hAnsi="Times New Roman" w:cs="Times New Roman" w:hint="eastAsia"/>
          <w:color w:val="000000"/>
          <w:sz w:val="28"/>
          <w:szCs w:val="28"/>
        </w:rPr>
        <w:t>提到的这些措施正是中国过去三年来一直在做的事，”毛永辉说，“那些批评中国防疫政策僵化的人口中充满了无知和误导性。”</w:t>
      </w:r>
    </w:p>
    <w:p w14:paraId="3284032F"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国家卫健委疫情应对处置工作领导小组专家组组长梁万年在上周三的记者会上强调，中国在过去三年中已经多次调整防控措施和策略。他指出，防控措施和策略的调整是一项系统性的工作，需要综合考虑各方面的因素。</w:t>
      </w:r>
    </w:p>
    <w:p w14:paraId="0D7AEEE1"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这些因素包括病毒的病理学和流行病学特征、人群的抵抗力、卫生系统的防控救治能力以及国内外新冠疫情情况等。</w:t>
      </w:r>
    </w:p>
    <w:p w14:paraId="402AE82F"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梁万年指出，某些西方国家更早放松防控措施的主要原因是它们在早期的几波新冠疫情中已经有相当一部分比例的人群因感染获得了自然免疫力，但是这些国家也因此付出了大量感染者死亡的代价。</w:t>
      </w:r>
    </w:p>
    <w:p w14:paraId="491A20A0" w14:textId="77777777" w:rsidR="00A07405" w:rsidRDefault="00000000">
      <w:pPr>
        <w:spacing w:line="380" w:lineRule="exact"/>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其次，梁万年表示，这些国家的疫苗接种覆盖率，尤其是针对老年人群的覆盖率，已经达到较高的水平，并且它们还有较好的医疗救治能力。</w:t>
      </w:r>
    </w:p>
    <w:p w14:paraId="0A6273E5"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相比之下，中国老年人口多，其中慢性病和基础病患者众多。与欧美等发达国家相比，我国的医疗卫生资源数量相对不足。疫苗接种的覆盖率，特别是老年人群和高危人群的接种覆盖率还不够。药物和防控物资的储备都需要进一步加强。</w:t>
      </w:r>
    </w:p>
    <w:p w14:paraId="7E04BC87"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如今，梁万年表示很多此类情况都得到了改善，我国抗疫的能力和医疗系统的韧性得到显著提升，这为我国进一步优化调整策略和措施创造了条件，也为最终战胜疫情奠定了基础。</w:t>
      </w:r>
    </w:p>
    <w:p w14:paraId="16C18AEB"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上个月《自然》杂志发表的文章指出，给老年人接种疫苗、储备抗病毒药物和增加医疗卫生资源将有助于中国进入防疫新阶段。</w:t>
      </w:r>
    </w:p>
    <w:p w14:paraId="19FB2739"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国家疾控局卫生免疫司司长夏刚在上周四的新闻发布会上表示，未接种疫苗的</w:t>
      </w:r>
      <w:r>
        <w:rPr>
          <w:rFonts w:ascii="Times New Roman" w:eastAsia="楷体" w:hAnsi="Times New Roman" w:cs="Times New Roman" w:hint="eastAsia"/>
          <w:color w:val="000000"/>
          <w:sz w:val="28"/>
          <w:szCs w:val="28"/>
        </w:rPr>
        <w:t>80</w:t>
      </w:r>
      <w:r>
        <w:rPr>
          <w:rFonts w:ascii="Times New Roman" w:eastAsia="楷体" w:hAnsi="Times New Roman" w:cs="Times New Roman" w:hint="eastAsia"/>
          <w:color w:val="000000"/>
          <w:sz w:val="28"/>
          <w:szCs w:val="28"/>
        </w:rPr>
        <w:t>岁及以上人群感染新冠后的死亡风险为</w:t>
      </w:r>
      <w:r>
        <w:rPr>
          <w:rFonts w:ascii="Times New Roman" w:eastAsia="楷体" w:hAnsi="Times New Roman" w:cs="Times New Roman" w:hint="eastAsia"/>
          <w:color w:val="000000"/>
          <w:sz w:val="28"/>
          <w:szCs w:val="28"/>
        </w:rPr>
        <w:t>14.7</w:t>
      </w:r>
      <w:r>
        <w:rPr>
          <w:rFonts w:ascii="Times New Roman" w:eastAsia="楷体" w:hAnsi="Times New Roman" w:cs="Times New Roman" w:hint="eastAsia"/>
          <w:color w:val="000000"/>
          <w:sz w:val="28"/>
          <w:szCs w:val="28"/>
        </w:rPr>
        <w:t>％，如果接种了三剂疫苗，该风险能降至</w:t>
      </w:r>
      <w:r>
        <w:rPr>
          <w:rFonts w:ascii="Times New Roman" w:eastAsia="楷体" w:hAnsi="Times New Roman" w:cs="Times New Roman" w:hint="eastAsia"/>
          <w:color w:val="000000"/>
          <w:sz w:val="28"/>
          <w:szCs w:val="28"/>
        </w:rPr>
        <w:t>1.5</w:t>
      </w:r>
      <w:r>
        <w:rPr>
          <w:rFonts w:ascii="Times New Roman" w:eastAsia="楷体" w:hAnsi="Times New Roman" w:cs="Times New Roman" w:hint="eastAsia"/>
          <w:color w:val="000000"/>
          <w:sz w:val="28"/>
          <w:szCs w:val="28"/>
        </w:rPr>
        <w:t>％。</w:t>
      </w:r>
    </w:p>
    <w:p w14:paraId="531C84FB"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夏钢指出，中国将优化接种医疗服务，加强监测和处理老年人在接种疫苗时的潜在不良反应，在老年人群中加大宣传疫苗接种的必要性和安全性，并为老年人接种疫苗提供更加便利的条件。</w:t>
      </w:r>
    </w:p>
    <w:p w14:paraId="082671C5"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根据国家卫生健康委医政司司长焦雅辉公布的数据，中国全国的</w:t>
      </w:r>
      <w:r>
        <w:rPr>
          <w:rFonts w:ascii="Times New Roman" w:eastAsia="楷体" w:hAnsi="Times New Roman" w:cs="Times New Roman" w:hint="eastAsia"/>
          <w:color w:val="000000"/>
          <w:sz w:val="28"/>
          <w:szCs w:val="28"/>
        </w:rPr>
        <w:lastRenderedPageBreak/>
        <w:t>重症医学床位总数是</w:t>
      </w:r>
      <w:r>
        <w:rPr>
          <w:rFonts w:ascii="Times New Roman" w:eastAsia="楷体" w:hAnsi="Times New Roman" w:cs="Times New Roman" w:hint="eastAsia"/>
          <w:color w:val="000000"/>
          <w:sz w:val="28"/>
          <w:szCs w:val="28"/>
        </w:rPr>
        <w:t>13.81</w:t>
      </w:r>
      <w:r>
        <w:rPr>
          <w:rFonts w:ascii="Times New Roman" w:eastAsia="楷体" w:hAnsi="Times New Roman" w:cs="Times New Roman" w:hint="eastAsia"/>
          <w:color w:val="000000"/>
          <w:sz w:val="28"/>
          <w:szCs w:val="28"/>
        </w:rPr>
        <w:t>万张，重症医学的医师总数是</w:t>
      </w:r>
      <w:r>
        <w:rPr>
          <w:rFonts w:ascii="Times New Roman" w:eastAsia="楷体" w:hAnsi="Times New Roman" w:cs="Times New Roman" w:hint="eastAsia"/>
          <w:color w:val="000000"/>
          <w:sz w:val="28"/>
          <w:szCs w:val="28"/>
        </w:rPr>
        <w:t>8.05</w:t>
      </w:r>
      <w:r>
        <w:rPr>
          <w:rFonts w:ascii="Times New Roman" w:eastAsia="楷体" w:hAnsi="Times New Roman" w:cs="Times New Roman" w:hint="eastAsia"/>
          <w:color w:val="000000"/>
          <w:sz w:val="28"/>
          <w:szCs w:val="28"/>
        </w:rPr>
        <w:t>万人，重症专业的护士是</w:t>
      </w:r>
      <w:r>
        <w:rPr>
          <w:rFonts w:ascii="Times New Roman" w:eastAsia="楷体" w:hAnsi="Times New Roman" w:cs="Times New Roman" w:hint="eastAsia"/>
          <w:color w:val="000000"/>
          <w:sz w:val="28"/>
          <w:szCs w:val="28"/>
        </w:rPr>
        <w:t>22</w:t>
      </w:r>
      <w:r>
        <w:rPr>
          <w:rFonts w:ascii="Times New Roman" w:eastAsia="楷体" w:hAnsi="Times New Roman" w:cs="Times New Roman" w:hint="eastAsia"/>
          <w:color w:val="000000"/>
          <w:sz w:val="28"/>
          <w:szCs w:val="28"/>
        </w:rPr>
        <w:t>万人。</w:t>
      </w:r>
    </w:p>
    <w:p w14:paraId="45E74B36"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我国还有</w:t>
      </w:r>
      <w:r>
        <w:rPr>
          <w:rFonts w:ascii="Times New Roman" w:eastAsia="楷体" w:hAnsi="Times New Roman" w:cs="Times New Roman" w:hint="eastAsia"/>
          <w:color w:val="000000"/>
          <w:sz w:val="28"/>
          <w:szCs w:val="28"/>
        </w:rPr>
        <w:t>10.6</w:t>
      </w:r>
      <w:r>
        <w:rPr>
          <w:rFonts w:ascii="Times New Roman" w:eastAsia="楷体" w:hAnsi="Times New Roman" w:cs="Times New Roman" w:hint="eastAsia"/>
          <w:color w:val="000000"/>
          <w:sz w:val="28"/>
          <w:szCs w:val="28"/>
        </w:rPr>
        <w:t>万储备医师和</w:t>
      </w:r>
      <w:r>
        <w:rPr>
          <w:rFonts w:ascii="Times New Roman" w:eastAsia="楷体" w:hAnsi="Times New Roman" w:cs="Times New Roman" w:hint="eastAsia"/>
          <w:color w:val="000000"/>
          <w:sz w:val="28"/>
          <w:szCs w:val="28"/>
        </w:rPr>
        <w:t>17.77</w:t>
      </w:r>
      <w:r>
        <w:rPr>
          <w:rFonts w:ascii="Times New Roman" w:eastAsia="楷体" w:hAnsi="Times New Roman" w:cs="Times New Roman" w:hint="eastAsia"/>
          <w:color w:val="000000"/>
          <w:sz w:val="28"/>
          <w:szCs w:val="28"/>
        </w:rPr>
        <w:t>万护士可以转换至重症监护病房服务。焦雅辉表示，中国还将进一步扩大医院容量、储备医疗资源并建设更多的发热门诊。</w:t>
      </w:r>
    </w:p>
    <w:p w14:paraId="553D3CBE" w14:textId="77777777" w:rsidR="00A07405" w:rsidRDefault="00A07405">
      <w:pPr>
        <w:spacing w:line="380" w:lineRule="exact"/>
        <w:rPr>
          <w:rFonts w:ascii="Times New Roman" w:eastAsia="楷体" w:hAnsi="Times New Roman" w:cs="Times New Roman"/>
          <w:color w:val="000000"/>
          <w:sz w:val="28"/>
          <w:szCs w:val="28"/>
        </w:rPr>
      </w:pPr>
    </w:p>
    <w:p w14:paraId="295034F8" w14:textId="77777777" w:rsidR="00A07405" w:rsidRDefault="00000000">
      <w:pPr>
        <w:spacing w:line="380" w:lineRule="exact"/>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未来措施</w:t>
      </w:r>
    </w:p>
    <w:p w14:paraId="050CCFCF"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在上周四的一场学术年会上，中国呼吸病专家钟南山在发言中表示中国的疫情防控很成功，但新冠疫情还没有结束。</w:t>
      </w:r>
    </w:p>
    <w:p w14:paraId="578CF723"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他说：“奥密克戎变异株传染性极强，但并不可怕。</w:t>
      </w:r>
      <w:r>
        <w:rPr>
          <w:rFonts w:ascii="Times New Roman" w:eastAsia="楷体" w:hAnsi="Times New Roman" w:cs="Times New Roman" w:hint="eastAsia"/>
          <w:color w:val="000000"/>
          <w:sz w:val="28"/>
          <w:szCs w:val="28"/>
        </w:rPr>
        <w:t>99%</w:t>
      </w:r>
      <w:r>
        <w:rPr>
          <w:rFonts w:ascii="Times New Roman" w:eastAsia="楷体" w:hAnsi="Times New Roman" w:cs="Times New Roman" w:hint="eastAsia"/>
          <w:color w:val="000000"/>
          <w:sz w:val="28"/>
          <w:szCs w:val="28"/>
        </w:rPr>
        <w:t>的感染者可以在</w:t>
      </w:r>
      <w:r>
        <w:rPr>
          <w:rFonts w:ascii="Times New Roman" w:eastAsia="楷体" w:hAnsi="Times New Roman" w:cs="Times New Roman" w:hint="eastAsia"/>
          <w:color w:val="000000"/>
          <w:sz w:val="28"/>
          <w:szCs w:val="28"/>
        </w:rPr>
        <w:t>7</w:t>
      </w:r>
      <w:r>
        <w:rPr>
          <w:rFonts w:ascii="Times New Roman" w:eastAsia="楷体" w:hAnsi="Times New Roman" w:cs="Times New Roman" w:hint="eastAsia"/>
          <w:color w:val="000000"/>
          <w:sz w:val="28"/>
          <w:szCs w:val="28"/>
        </w:rPr>
        <w:t>至</w:t>
      </w:r>
      <w:r>
        <w:rPr>
          <w:rFonts w:ascii="Times New Roman" w:eastAsia="楷体" w:hAnsi="Times New Roman" w:cs="Times New Roman" w:hint="eastAsia"/>
          <w:color w:val="000000"/>
          <w:sz w:val="28"/>
          <w:szCs w:val="28"/>
        </w:rPr>
        <w:t>10</w:t>
      </w:r>
      <w:r>
        <w:rPr>
          <w:rFonts w:ascii="Times New Roman" w:eastAsia="楷体" w:hAnsi="Times New Roman" w:cs="Times New Roman" w:hint="eastAsia"/>
          <w:color w:val="000000"/>
          <w:sz w:val="28"/>
          <w:szCs w:val="28"/>
        </w:rPr>
        <w:t>天内完全康复。未来疫情防控的重点应该放在防控重症上。”</w:t>
      </w:r>
    </w:p>
    <w:p w14:paraId="55F1E9BB"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北京朝阳医院副院长童朝晖表示，广东省广州市最近一轮的疫情中有超过</w:t>
      </w:r>
      <w:r>
        <w:rPr>
          <w:rFonts w:ascii="Times New Roman" w:eastAsia="楷体" w:hAnsi="Times New Roman" w:cs="Times New Roman" w:hint="eastAsia"/>
          <w:color w:val="000000"/>
          <w:sz w:val="28"/>
          <w:szCs w:val="28"/>
        </w:rPr>
        <w:t>16</w:t>
      </w:r>
      <w:r>
        <w:rPr>
          <w:rFonts w:ascii="Times New Roman" w:eastAsia="楷体" w:hAnsi="Times New Roman" w:cs="Times New Roman" w:hint="eastAsia"/>
          <w:color w:val="000000"/>
          <w:sz w:val="28"/>
          <w:szCs w:val="28"/>
        </w:rPr>
        <w:t>万例感染者，却只有</w:t>
      </w:r>
      <w:r>
        <w:rPr>
          <w:rFonts w:ascii="Times New Roman" w:eastAsia="楷体" w:hAnsi="Times New Roman" w:cs="Times New Roman" w:hint="eastAsia"/>
          <w:color w:val="000000"/>
          <w:sz w:val="28"/>
          <w:szCs w:val="28"/>
        </w:rPr>
        <w:t>4</w:t>
      </w:r>
      <w:r>
        <w:rPr>
          <w:rFonts w:ascii="Times New Roman" w:eastAsia="楷体" w:hAnsi="Times New Roman" w:cs="Times New Roman" w:hint="eastAsia"/>
          <w:color w:val="000000"/>
          <w:sz w:val="28"/>
          <w:szCs w:val="28"/>
        </w:rPr>
        <w:t>例重症病例。“奥密克戎变异株传播性强，传播速度比原始株要快，但临床和基础研究文献显示它的致病力有减弱。”</w:t>
      </w:r>
      <w:r>
        <w:rPr>
          <w:rFonts w:ascii="Times New Roman" w:eastAsia="楷体" w:hAnsi="Times New Roman" w:cs="Times New Roman" w:hint="eastAsia"/>
          <w:color w:val="000000"/>
          <w:sz w:val="28"/>
          <w:szCs w:val="28"/>
        </w:rPr>
        <w:t xml:space="preserve"> </w:t>
      </w:r>
      <w:r>
        <w:rPr>
          <w:rFonts w:ascii="Times New Roman" w:eastAsia="楷体" w:hAnsi="Times New Roman" w:cs="Times New Roman" w:hint="eastAsia"/>
          <w:color w:val="000000"/>
          <w:sz w:val="28"/>
          <w:szCs w:val="28"/>
        </w:rPr>
        <w:t>童朝晖说。</w:t>
      </w:r>
    </w:p>
    <w:p w14:paraId="3CA099FA"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中国工程院副院长王辰认为，未来</w:t>
      </w:r>
      <w:r>
        <w:rPr>
          <w:rFonts w:ascii="Times New Roman" w:eastAsia="楷体" w:hAnsi="Times New Roman" w:cs="Times New Roman" w:hint="eastAsia"/>
          <w:color w:val="000000"/>
          <w:sz w:val="28"/>
          <w:szCs w:val="28"/>
        </w:rPr>
        <w:t>2-4</w:t>
      </w:r>
      <w:r>
        <w:rPr>
          <w:rFonts w:ascii="Times New Roman" w:eastAsia="楷体" w:hAnsi="Times New Roman" w:cs="Times New Roman" w:hint="eastAsia"/>
          <w:color w:val="000000"/>
          <w:sz w:val="28"/>
          <w:szCs w:val="28"/>
        </w:rPr>
        <w:t>个月将是中国疫情防控的关键时期，因为新冠病人数量可能会快速增加。他指出，适宜、有序地分配和利用好医疗资源是控制疫情、促进经济社会发展和保障人民健康的关键。</w:t>
      </w:r>
    </w:p>
    <w:p w14:paraId="783FED00"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上周五，钟南山在接受媒体采访时表示，流行病模型预测新冠感染高峰可能会在下个月底和</w:t>
      </w:r>
      <w:r>
        <w:rPr>
          <w:rFonts w:ascii="Times New Roman" w:eastAsia="楷体" w:hAnsi="Times New Roman" w:cs="Times New Roman" w:hint="eastAsia"/>
          <w:color w:val="000000"/>
          <w:sz w:val="28"/>
          <w:szCs w:val="28"/>
        </w:rPr>
        <w:t>2</w:t>
      </w:r>
      <w:r>
        <w:rPr>
          <w:rFonts w:ascii="Times New Roman" w:eastAsia="楷体" w:hAnsi="Times New Roman" w:cs="Times New Roman" w:hint="eastAsia"/>
          <w:color w:val="000000"/>
          <w:sz w:val="28"/>
          <w:szCs w:val="28"/>
        </w:rPr>
        <w:t>月初到来，这将与</w:t>
      </w:r>
      <w:r>
        <w:rPr>
          <w:rFonts w:ascii="Times New Roman" w:eastAsia="楷体" w:hAnsi="Times New Roman" w:cs="Times New Roman" w:hint="eastAsia"/>
          <w:color w:val="000000"/>
          <w:sz w:val="28"/>
          <w:szCs w:val="28"/>
        </w:rPr>
        <w:t>2023</w:t>
      </w:r>
      <w:r>
        <w:rPr>
          <w:rFonts w:ascii="Times New Roman" w:eastAsia="楷体" w:hAnsi="Times New Roman" w:cs="Times New Roman" w:hint="eastAsia"/>
          <w:color w:val="000000"/>
          <w:sz w:val="28"/>
          <w:szCs w:val="28"/>
        </w:rPr>
        <w:t>年的春节假期重叠。中国春节将迎来全球最大规模的人员流动，那时将有数亿人返乡探亲。</w:t>
      </w:r>
    </w:p>
    <w:p w14:paraId="47740964"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钟南山认为，中国不太可能像过去几年那样在</w:t>
      </w:r>
      <w:r>
        <w:rPr>
          <w:rFonts w:ascii="Times New Roman" w:eastAsia="楷体" w:hAnsi="Times New Roman" w:cs="Times New Roman" w:hint="eastAsia"/>
          <w:color w:val="000000"/>
          <w:sz w:val="28"/>
          <w:szCs w:val="28"/>
        </w:rPr>
        <w:t>2023</w:t>
      </w:r>
      <w:r>
        <w:rPr>
          <w:rFonts w:ascii="Times New Roman" w:eastAsia="楷体" w:hAnsi="Times New Roman" w:cs="Times New Roman" w:hint="eastAsia"/>
          <w:color w:val="000000"/>
          <w:sz w:val="28"/>
          <w:szCs w:val="28"/>
        </w:rPr>
        <w:t>年春节期间采用就地过年的方法。他建议对那些回家过年的人加强疫苗接种，这样即便得了新冠也不会很重。</w:t>
      </w:r>
    </w:p>
    <w:p w14:paraId="49992CDA"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著名流行病学家李兰娟表示，奥密克戎变异株主要侵犯上呼吸道，致病性比之前各类变异株低，这意味着大多数感染者会是无症状或轻症。她强调，平时注意个人卫生、勤洗手、日常锻炼以及外出时戴口罩是保护自身健康的有效措施。</w:t>
      </w:r>
    </w:p>
    <w:p w14:paraId="145A73C6"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上海中山医院医生钟鸣表示，关于新冠感染，公众最该明白的事就是并非所有感染者都需要去医院。他说：“我们需要保证医疗系统的有序运转，防止医疗挤兑。只有真正需要的人才应该去医院。”</w:t>
      </w:r>
    </w:p>
    <w:p w14:paraId="6D183ED4"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他指出，老年人、癌症晚期患者、肥胖者、免疫力低下、糖尿病、</w:t>
      </w:r>
      <w:r>
        <w:rPr>
          <w:rFonts w:ascii="Times New Roman" w:eastAsia="楷体" w:hAnsi="Times New Roman" w:cs="Times New Roman" w:hint="eastAsia"/>
          <w:color w:val="000000"/>
          <w:sz w:val="28"/>
          <w:szCs w:val="28"/>
        </w:rPr>
        <w:lastRenderedPageBreak/>
        <w:t>慢性呼吸道疾病和严重高血压等人群在感染奥密克戎后更容易成为重症患者。</w:t>
      </w:r>
    </w:p>
    <w:p w14:paraId="562F4B4B"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钟鸣强调，如果感染者的体温连续三天都在</w:t>
      </w:r>
      <w:r>
        <w:rPr>
          <w:rFonts w:ascii="Times New Roman" w:eastAsia="楷体" w:hAnsi="Times New Roman" w:cs="Times New Roman" w:hint="eastAsia"/>
          <w:color w:val="000000"/>
          <w:sz w:val="28"/>
          <w:szCs w:val="28"/>
        </w:rPr>
        <w:t>38.5</w:t>
      </w:r>
      <w:r>
        <w:rPr>
          <w:rFonts w:ascii="Times New Roman" w:eastAsia="楷体" w:hAnsi="Times New Roman" w:cs="Times New Roman" w:hint="eastAsia"/>
          <w:color w:val="000000"/>
          <w:sz w:val="28"/>
          <w:szCs w:val="28"/>
        </w:rPr>
        <w:t>度以上并且服药后也没有好转，则当立即去医院。此外，在感染后出现呼吸困难或者基础病加重的人也应该寻求医疗帮助。</w:t>
      </w:r>
    </w:p>
    <w:p w14:paraId="6F6854E2" w14:textId="77777777" w:rsidR="00A07405" w:rsidRDefault="00000000">
      <w:pPr>
        <w:spacing w:line="380" w:lineRule="exact"/>
        <w:ind w:firstLineChars="200" w:firstLine="560"/>
        <w:rPr>
          <w:rFonts w:ascii="Times New Roman" w:eastAsia="楷体" w:hAnsi="Times New Roman" w:cs="Times New Roman"/>
          <w:color w:val="000000"/>
          <w:sz w:val="28"/>
          <w:szCs w:val="28"/>
        </w:rPr>
      </w:pPr>
      <w:r>
        <w:rPr>
          <w:rFonts w:ascii="Times New Roman" w:eastAsia="楷体" w:hAnsi="Times New Roman" w:cs="Times New Roman" w:hint="eastAsia"/>
          <w:color w:val="000000"/>
          <w:sz w:val="28"/>
          <w:szCs w:val="28"/>
        </w:rPr>
        <w:t>除了这些特殊人群，钟鸣表示其他大多数人都会自愈。他说：“在这轮疫情过去后，大多数人的生活应该会恢复正常。但是病毒仍在不断变异，疫情仍有可能出现，因此对于我们医务工作者来说，这场战斗可能会持续更长时间。”</w:t>
      </w:r>
    </w:p>
    <w:p w14:paraId="108D5DBD" w14:textId="77777777" w:rsidR="00A07405" w:rsidRDefault="00A07405">
      <w:pPr>
        <w:spacing w:line="380" w:lineRule="exact"/>
        <w:rPr>
          <w:rFonts w:ascii="Times New Roman" w:eastAsia="楷体" w:hAnsi="Times New Roman" w:cs="Times New Roman"/>
          <w:color w:val="000000"/>
          <w:sz w:val="28"/>
          <w:szCs w:val="28"/>
        </w:rPr>
      </w:pPr>
    </w:p>
    <w:p w14:paraId="1A51C40D" w14:textId="77777777" w:rsidR="00A07405" w:rsidRDefault="00A07405">
      <w:pPr>
        <w:spacing w:line="380" w:lineRule="exact"/>
        <w:rPr>
          <w:rFonts w:ascii="楷体" w:eastAsia="楷体" w:hAnsi="楷体"/>
          <w:color w:val="000000"/>
          <w:sz w:val="28"/>
          <w:szCs w:val="28"/>
        </w:rPr>
      </w:pPr>
    </w:p>
    <w:sectPr w:rsidR="00A07405">
      <w:headerReference w:type="default" r:id="rId21"/>
      <w:footerReference w:type="default" r:id="rId22"/>
      <w:pgSz w:w="11906" w:h="16838"/>
      <w:pgMar w:top="1837" w:right="1729" w:bottom="1213" w:left="1729" w:header="851" w:footer="992" w:gutter="0"/>
      <w:pgNumType w:fmt="numberInDash"/>
      <w:cols w:space="0"/>
      <w:docGrid w:type="lines" w:linePitch="4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91D51" w14:textId="77777777" w:rsidR="00B17C74" w:rsidRDefault="00B17C74">
      <w:r>
        <w:separator/>
      </w:r>
    </w:p>
  </w:endnote>
  <w:endnote w:type="continuationSeparator" w:id="0">
    <w:p w14:paraId="778215D2" w14:textId="77777777" w:rsidR="00B17C74" w:rsidRDefault="00B17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panose1 w:val="02010601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9E03F" w14:textId="77777777" w:rsidR="00A07405" w:rsidRDefault="00000000">
    <w:pPr>
      <w:pStyle w:val="a7"/>
      <w:jc w:val="center"/>
    </w:pPr>
    <w:r>
      <w:rPr>
        <w:noProof/>
      </w:rPr>
      <mc:AlternateContent>
        <mc:Choice Requires="wps">
          <w:drawing>
            <wp:anchor distT="0" distB="0" distL="114300" distR="114300" simplePos="0" relativeHeight="251659264" behindDoc="0" locked="0" layoutInCell="1" allowOverlap="1" wp14:anchorId="23FB789F" wp14:editId="014F2204">
              <wp:simplePos x="0" y="0"/>
              <wp:positionH relativeFrom="margin">
                <wp:align>outside</wp:align>
              </wp:positionH>
              <wp:positionV relativeFrom="paragraph">
                <wp:posOffset>0</wp:posOffset>
              </wp:positionV>
              <wp:extent cx="451485" cy="48514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51485" cy="4851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065326780"/>
                          </w:sdtPr>
                          <w:sdtEndPr>
                            <w:rPr>
                              <w:rFonts w:ascii="仿宋" w:eastAsia="仿宋" w:hAnsi="仿宋" w:cs="仿宋" w:hint="eastAsia"/>
                              <w:sz w:val="28"/>
                              <w:szCs w:val="28"/>
                            </w:rPr>
                          </w:sdtEndPr>
                          <w:sdtContent>
                            <w:p w14:paraId="53D8940C" w14:textId="77777777" w:rsidR="00A07405" w:rsidRDefault="00000000">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Pr>
                                  <w:rFonts w:ascii="仿宋" w:eastAsia="仿宋" w:hAnsi="仿宋" w:cs="仿宋"/>
                                  <w:sz w:val="28"/>
                                  <w:szCs w:val="28"/>
                                  <w:lang w:val="zh-CN"/>
                                </w:rPr>
                                <w:t>-</w:t>
                              </w:r>
                              <w:r>
                                <w:rPr>
                                  <w:rFonts w:ascii="仿宋" w:eastAsia="仿宋" w:hAnsi="仿宋" w:cs="仿宋"/>
                                  <w:sz w:val="28"/>
                                  <w:szCs w:val="28"/>
                                </w:rPr>
                                <w:t xml:space="preserve"> 7 -</w:t>
                              </w:r>
                              <w:r>
                                <w:rPr>
                                  <w:rFonts w:ascii="仿宋" w:eastAsia="仿宋" w:hAnsi="仿宋" w:cs="仿宋" w:hint="eastAsia"/>
                                  <w:sz w:val="28"/>
                                  <w:szCs w:val="28"/>
                                </w:rPr>
                                <w:fldChar w:fldCharType="end"/>
                              </w:r>
                            </w:p>
                          </w:sdtContent>
                        </w:sdt>
                        <w:p w14:paraId="36B46ABA" w14:textId="77777777" w:rsidR="00A07405" w:rsidRDefault="00A0740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3FB789F" id="_x0000_t202" coordsize="21600,21600" o:spt="202" path="m,l,21600r21600,l21600,xe">
              <v:stroke joinstyle="miter"/>
              <v:path gradientshapeok="t" o:connecttype="rect"/>
            </v:shapetype>
            <v:shape id="文本框 1" o:spid="_x0000_s1026" type="#_x0000_t202" style="position:absolute;left:0;text-align:left;margin-left:-15.65pt;margin-top:0;width:35.55pt;height:38.2pt;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" filled="f" stroked="f" strokeweight=".5pt">
              <v:textbox style="mso-fit-shape-to-text:t" inset="0,0,0,0">
                <w:txbxContent>
                  <w:sdt>
                    <w:sdtPr>
                      <w:id w:val="-2065326780"/>
                    </w:sdtPr>
                    <w:sdtEndPr>
                      <w:rPr>
                        <w:rFonts w:ascii="仿宋" w:eastAsia="仿宋" w:hAnsi="仿宋" w:cs="仿宋" w:hint="eastAsia"/>
                        <w:sz w:val="28"/>
                        <w:szCs w:val="28"/>
                      </w:rPr>
                    </w:sdtEndPr>
                    <w:sdtContent>
                      <w:p w14:paraId="53D8940C" w14:textId="77777777" w:rsidR="00A07405" w:rsidRDefault="00000000">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Pr>
                            <w:rFonts w:ascii="仿宋" w:eastAsia="仿宋" w:hAnsi="仿宋" w:cs="仿宋"/>
                            <w:sz w:val="28"/>
                            <w:szCs w:val="28"/>
                            <w:lang w:val="zh-CN"/>
                          </w:rPr>
                          <w:t>-</w:t>
                        </w:r>
                        <w:r>
                          <w:rPr>
                            <w:rFonts w:ascii="仿宋" w:eastAsia="仿宋" w:hAnsi="仿宋" w:cs="仿宋"/>
                            <w:sz w:val="28"/>
                            <w:szCs w:val="28"/>
                          </w:rPr>
                          <w:t xml:space="preserve"> 7 -</w:t>
                        </w:r>
                        <w:r>
                          <w:rPr>
                            <w:rFonts w:ascii="仿宋" w:eastAsia="仿宋" w:hAnsi="仿宋" w:cs="仿宋" w:hint="eastAsia"/>
                            <w:sz w:val="28"/>
                            <w:szCs w:val="28"/>
                          </w:rPr>
                          <w:fldChar w:fldCharType="end"/>
                        </w:r>
                      </w:p>
                    </w:sdtContent>
                  </w:sdt>
                  <w:p w14:paraId="36B46ABA" w14:textId="77777777" w:rsidR="00A07405" w:rsidRDefault="00A07405"/>
                </w:txbxContent>
              </v:textbox>
              <w10:wrap anchorx="margin"/>
            </v:shape>
          </w:pict>
        </mc:Fallback>
      </mc:AlternateContent>
    </w:r>
  </w:p>
  <w:p w14:paraId="512CD330" w14:textId="77777777" w:rsidR="00A07405" w:rsidRDefault="00A0740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7C53D" w14:textId="77777777" w:rsidR="00B17C74" w:rsidRDefault="00B17C74">
      <w:r>
        <w:separator/>
      </w:r>
    </w:p>
  </w:footnote>
  <w:footnote w:type="continuationSeparator" w:id="0">
    <w:p w14:paraId="02CAB631" w14:textId="77777777" w:rsidR="00B17C74" w:rsidRDefault="00B17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87DC7" w14:textId="77777777" w:rsidR="00A07405" w:rsidRDefault="00000000">
    <w:pPr>
      <w:pStyle w:val="3"/>
      <w:spacing w:after="0" w:line="320" w:lineRule="exact"/>
      <w:ind w:firstLine="602"/>
      <w:rPr>
        <w:rFonts w:ascii="楷体" w:eastAsia="楷体" w:hAnsi="楷体"/>
        <w:b/>
        <w:sz w:val="30"/>
        <w:szCs w:val="30"/>
      </w:rPr>
    </w:pPr>
    <w:r>
      <w:rPr>
        <w:rFonts w:ascii="楷体" w:eastAsia="楷体" w:hAnsi="楷体" w:hint="eastAsia"/>
        <w:b/>
        <w:sz w:val="30"/>
        <w:szCs w:val="30"/>
      </w:rPr>
      <w:t>附件6</w:t>
    </w:r>
  </w:p>
  <w:p w14:paraId="5A8E1D39" w14:textId="77777777" w:rsidR="00A07405" w:rsidRDefault="00A07405">
    <w:pPr>
      <w:pStyle w:val="a9"/>
      <w:pBdr>
        <w:bottom w:val="none" w:sz="0" w:space="0" w:color="auto"/>
      </w:pBdr>
      <w:ind w:firstLine="36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EAC3" w14:textId="77777777" w:rsidR="00A07405" w:rsidRDefault="00A07405">
    <w:pPr>
      <w:pStyle w:val="3"/>
      <w:spacing w:after="0" w:line="320" w:lineRule="exact"/>
      <w:ind w:firstLine="602"/>
      <w:rPr>
        <w:rFonts w:ascii="楷体" w:eastAsia="楷体" w:hAnsi="楷体"/>
        <w:b/>
        <w:sz w:val="30"/>
        <w:szCs w:val="3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F194E" w14:textId="77777777" w:rsidR="00A07405" w:rsidRDefault="00A07405">
    <w:pPr>
      <w:pStyle w:val="a9"/>
      <w:pBdr>
        <w:bottom w:val="none" w:sz="0"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22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1D0"/>
    <w:rsid w:val="9EBD4225"/>
    <w:rsid w:val="9F4A4E1F"/>
    <w:rsid w:val="AF1FC543"/>
    <w:rsid w:val="B2C9772F"/>
    <w:rsid w:val="B77F730F"/>
    <w:rsid w:val="B7971C7B"/>
    <w:rsid w:val="B7FF215B"/>
    <w:rsid w:val="BABD0DBF"/>
    <w:rsid w:val="BAF20723"/>
    <w:rsid w:val="BBEF4762"/>
    <w:rsid w:val="BBEF605C"/>
    <w:rsid w:val="BD973175"/>
    <w:rsid w:val="BF6D5DAF"/>
    <w:rsid w:val="BFFDAAF4"/>
    <w:rsid w:val="C5FF39C5"/>
    <w:rsid w:val="CEBB6DEA"/>
    <w:rsid w:val="CFCD6845"/>
    <w:rsid w:val="D73E2288"/>
    <w:rsid w:val="D74702B9"/>
    <w:rsid w:val="D7FA1461"/>
    <w:rsid w:val="D85F927C"/>
    <w:rsid w:val="DA36F804"/>
    <w:rsid w:val="DA4EB5A9"/>
    <w:rsid w:val="DBFF19CE"/>
    <w:rsid w:val="DDF37419"/>
    <w:rsid w:val="DEBB4320"/>
    <w:rsid w:val="DEF7AEA1"/>
    <w:rsid w:val="DF3F4817"/>
    <w:rsid w:val="DFB69511"/>
    <w:rsid w:val="DFBD11DD"/>
    <w:rsid w:val="DFFFF95E"/>
    <w:rsid w:val="E7FFFCBC"/>
    <w:rsid w:val="EBF17780"/>
    <w:rsid w:val="EC6E71D2"/>
    <w:rsid w:val="EDFF6133"/>
    <w:rsid w:val="EF8B84FB"/>
    <w:rsid w:val="F1BF364D"/>
    <w:rsid w:val="F3DF9487"/>
    <w:rsid w:val="F3FA1595"/>
    <w:rsid w:val="F3FFFDB9"/>
    <w:rsid w:val="F57FDEC5"/>
    <w:rsid w:val="F5EB219A"/>
    <w:rsid w:val="F7D45EF9"/>
    <w:rsid w:val="F7FB7CFB"/>
    <w:rsid w:val="F7FFBA24"/>
    <w:rsid w:val="F9DF855F"/>
    <w:rsid w:val="FDAF2858"/>
    <w:rsid w:val="FDB31407"/>
    <w:rsid w:val="FDC0784C"/>
    <w:rsid w:val="FDF707F5"/>
    <w:rsid w:val="FDFBF706"/>
    <w:rsid w:val="FF5F229B"/>
    <w:rsid w:val="FF6D1282"/>
    <w:rsid w:val="FF7E87D2"/>
    <w:rsid w:val="FFAAAF4F"/>
    <w:rsid w:val="FFB71574"/>
    <w:rsid w:val="FFBE54DB"/>
    <w:rsid w:val="FFC8724E"/>
    <w:rsid w:val="FFDF0847"/>
    <w:rsid w:val="FFF5F340"/>
    <w:rsid w:val="FFFE8DB8"/>
    <w:rsid w:val="FFFF20BA"/>
    <w:rsid w:val="000071F4"/>
    <w:rsid w:val="000261C2"/>
    <w:rsid w:val="00044F8D"/>
    <w:rsid w:val="00061030"/>
    <w:rsid w:val="00067FBC"/>
    <w:rsid w:val="00075895"/>
    <w:rsid w:val="00110ED1"/>
    <w:rsid w:val="001135FF"/>
    <w:rsid w:val="00113F65"/>
    <w:rsid w:val="00152622"/>
    <w:rsid w:val="001551C7"/>
    <w:rsid w:val="00157384"/>
    <w:rsid w:val="001609D5"/>
    <w:rsid w:val="0017782A"/>
    <w:rsid w:val="00182DF0"/>
    <w:rsid w:val="001B6049"/>
    <w:rsid w:val="001C5601"/>
    <w:rsid w:val="001F5016"/>
    <w:rsid w:val="001F7C0F"/>
    <w:rsid w:val="002067BD"/>
    <w:rsid w:val="0021579D"/>
    <w:rsid w:val="002201C6"/>
    <w:rsid w:val="002246F2"/>
    <w:rsid w:val="0027108F"/>
    <w:rsid w:val="00273D5D"/>
    <w:rsid w:val="00281232"/>
    <w:rsid w:val="002A1964"/>
    <w:rsid w:val="002B090E"/>
    <w:rsid w:val="002B6304"/>
    <w:rsid w:val="002D279B"/>
    <w:rsid w:val="002D5BC6"/>
    <w:rsid w:val="002E43E5"/>
    <w:rsid w:val="002E7E56"/>
    <w:rsid w:val="00304016"/>
    <w:rsid w:val="00325780"/>
    <w:rsid w:val="00327D2B"/>
    <w:rsid w:val="00330D64"/>
    <w:rsid w:val="00340198"/>
    <w:rsid w:val="003A4C50"/>
    <w:rsid w:val="003A54CF"/>
    <w:rsid w:val="003A5A56"/>
    <w:rsid w:val="003B36E8"/>
    <w:rsid w:val="003D3563"/>
    <w:rsid w:val="00402438"/>
    <w:rsid w:val="004106CA"/>
    <w:rsid w:val="0043361D"/>
    <w:rsid w:val="00445B42"/>
    <w:rsid w:val="00453211"/>
    <w:rsid w:val="00494393"/>
    <w:rsid w:val="00496FF3"/>
    <w:rsid w:val="004976D2"/>
    <w:rsid w:val="004A31D0"/>
    <w:rsid w:val="004A6A3B"/>
    <w:rsid w:val="004B45BF"/>
    <w:rsid w:val="004C6932"/>
    <w:rsid w:val="004E1EEE"/>
    <w:rsid w:val="004E73C5"/>
    <w:rsid w:val="00505D7A"/>
    <w:rsid w:val="00521AA0"/>
    <w:rsid w:val="00530B05"/>
    <w:rsid w:val="00536F0F"/>
    <w:rsid w:val="00540573"/>
    <w:rsid w:val="00544DB2"/>
    <w:rsid w:val="005452D7"/>
    <w:rsid w:val="00551E45"/>
    <w:rsid w:val="00563276"/>
    <w:rsid w:val="00570E69"/>
    <w:rsid w:val="00581788"/>
    <w:rsid w:val="00594B84"/>
    <w:rsid w:val="005C1635"/>
    <w:rsid w:val="005C3C5B"/>
    <w:rsid w:val="00610B1A"/>
    <w:rsid w:val="00637A17"/>
    <w:rsid w:val="00652D3E"/>
    <w:rsid w:val="00671C03"/>
    <w:rsid w:val="00692575"/>
    <w:rsid w:val="00695D81"/>
    <w:rsid w:val="006B384D"/>
    <w:rsid w:val="006C52C2"/>
    <w:rsid w:val="006E320D"/>
    <w:rsid w:val="006F5A42"/>
    <w:rsid w:val="00700B39"/>
    <w:rsid w:val="0070612D"/>
    <w:rsid w:val="00707738"/>
    <w:rsid w:val="00712273"/>
    <w:rsid w:val="00730215"/>
    <w:rsid w:val="007342A2"/>
    <w:rsid w:val="0074108C"/>
    <w:rsid w:val="00754340"/>
    <w:rsid w:val="007D36D9"/>
    <w:rsid w:val="007D4630"/>
    <w:rsid w:val="007F1B62"/>
    <w:rsid w:val="00802AD8"/>
    <w:rsid w:val="00805EDA"/>
    <w:rsid w:val="0081331A"/>
    <w:rsid w:val="00814E67"/>
    <w:rsid w:val="00817F84"/>
    <w:rsid w:val="008246EC"/>
    <w:rsid w:val="00831FEC"/>
    <w:rsid w:val="00836884"/>
    <w:rsid w:val="0084656A"/>
    <w:rsid w:val="00861171"/>
    <w:rsid w:val="00871784"/>
    <w:rsid w:val="00895412"/>
    <w:rsid w:val="008B36E3"/>
    <w:rsid w:val="008C1ACB"/>
    <w:rsid w:val="00941CC8"/>
    <w:rsid w:val="00956FFA"/>
    <w:rsid w:val="00960F0A"/>
    <w:rsid w:val="00966C1B"/>
    <w:rsid w:val="0096727E"/>
    <w:rsid w:val="00980B7A"/>
    <w:rsid w:val="00986089"/>
    <w:rsid w:val="00986A30"/>
    <w:rsid w:val="00996AB9"/>
    <w:rsid w:val="00997A1A"/>
    <w:rsid w:val="009A7A95"/>
    <w:rsid w:val="00A07405"/>
    <w:rsid w:val="00A14085"/>
    <w:rsid w:val="00A23AF4"/>
    <w:rsid w:val="00A305BA"/>
    <w:rsid w:val="00A320F8"/>
    <w:rsid w:val="00A33DB0"/>
    <w:rsid w:val="00A46AE4"/>
    <w:rsid w:val="00A55249"/>
    <w:rsid w:val="00A567B4"/>
    <w:rsid w:val="00A61852"/>
    <w:rsid w:val="00A66CE9"/>
    <w:rsid w:val="00A70D5E"/>
    <w:rsid w:val="00AA02A3"/>
    <w:rsid w:val="00AE7F31"/>
    <w:rsid w:val="00AF11C8"/>
    <w:rsid w:val="00AF19AE"/>
    <w:rsid w:val="00B026C7"/>
    <w:rsid w:val="00B11ECC"/>
    <w:rsid w:val="00B17C74"/>
    <w:rsid w:val="00B24280"/>
    <w:rsid w:val="00B40179"/>
    <w:rsid w:val="00B45F8E"/>
    <w:rsid w:val="00B515E3"/>
    <w:rsid w:val="00B64086"/>
    <w:rsid w:val="00B72EA3"/>
    <w:rsid w:val="00BA26A9"/>
    <w:rsid w:val="00BB1742"/>
    <w:rsid w:val="00BD1097"/>
    <w:rsid w:val="00BD24BE"/>
    <w:rsid w:val="00BD52E0"/>
    <w:rsid w:val="00BD74B2"/>
    <w:rsid w:val="00C00BAF"/>
    <w:rsid w:val="00C11A65"/>
    <w:rsid w:val="00C47536"/>
    <w:rsid w:val="00C717CF"/>
    <w:rsid w:val="00C82FF9"/>
    <w:rsid w:val="00C866B1"/>
    <w:rsid w:val="00C952B1"/>
    <w:rsid w:val="00C9779D"/>
    <w:rsid w:val="00CA3D3F"/>
    <w:rsid w:val="00CB3DF0"/>
    <w:rsid w:val="00CB5A4A"/>
    <w:rsid w:val="00CE048A"/>
    <w:rsid w:val="00CF08F0"/>
    <w:rsid w:val="00D210E1"/>
    <w:rsid w:val="00D417FF"/>
    <w:rsid w:val="00D51A92"/>
    <w:rsid w:val="00D6697F"/>
    <w:rsid w:val="00D70A02"/>
    <w:rsid w:val="00D902F7"/>
    <w:rsid w:val="00D92C58"/>
    <w:rsid w:val="00DC2705"/>
    <w:rsid w:val="00DD3299"/>
    <w:rsid w:val="00E1007B"/>
    <w:rsid w:val="00E10E55"/>
    <w:rsid w:val="00E21D59"/>
    <w:rsid w:val="00E55588"/>
    <w:rsid w:val="00E77DA2"/>
    <w:rsid w:val="00E9453B"/>
    <w:rsid w:val="00E96942"/>
    <w:rsid w:val="00EB4AB0"/>
    <w:rsid w:val="00EB76D4"/>
    <w:rsid w:val="00EC4C39"/>
    <w:rsid w:val="00F022F4"/>
    <w:rsid w:val="00F043A2"/>
    <w:rsid w:val="00F1464C"/>
    <w:rsid w:val="00F37585"/>
    <w:rsid w:val="00F40DE1"/>
    <w:rsid w:val="00F42F64"/>
    <w:rsid w:val="00F616BE"/>
    <w:rsid w:val="00F65B32"/>
    <w:rsid w:val="00F83B5E"/>
    <w:rsid w:val="00F843CA"/>
    <w:rsid w:val="00FB30C4"/>
    <w:rsid w:val="00FC795A"/>
    <w:rsid w:val="00FD318B"/>
    <w:rsid w:val="01B8294E"/>
    <w:rsid w:val="03C5692E"/>
    <w:rsid w:val="078F22D7"/>
    <w:rsid w:val="079D3770"/>
    <w:rsid w:val="08381118"/>
    <w:rsid w:val="0A34044F"/>
    <w:rsid w:val="0AA1970C"/>
    <w:rsid w:val="0ACD563E"/>
    <w:rsid w:val="0BCF6CC8"/>
    <w:rsid w:val="0C831FC4"/>
    <w:rsid w:val="0D233E30"/>
    <w:rsid w:val="0D2E1C65"/>
    <w:rsid w:val="0D8D796D"/>
    <w:rsid w:val="0D922376"/>
    <w:rsid w:val="0F7F0EA5"/>
    <w:rsid w:val="12DA6B61"/>
    <w:rsid w:val="1325461B"/>
    <w:rsid w:val="13856EE5"/>
    <w:rsid w:val="13C6632A"/>
    <w:rsid w:val="140C1EBB"/>
    <w:rsid w:val="14D9544E"/>
    <w:rsid w:val="158906A2"/>
    <w:rsid w:val="16524CEF"/>
    <w:rsid w:val="172B2479"/>
    <w:rsid w:val="1828353D"/>
    <w:rsid w:val="18B15312"/>
    <w:rsid w:val="19DA6B6E"/>
    <w:rsid w:val="1A1E1597"/>
    <w:rsid w:val="1A7CA4C8"/>
    <w:rsid w:val="1A8767B7"/>
    <w:rsid w:val="1BD14F8B"/>
    <w:rsid w:val="1BD21CC3"/>
    <w:rsid w:val="1BDE5F4C"/>
    <w:rsid w:val="1D8D75A5"/>
    <w:rsid w:val="1E250A49"/>
    <w:rsid w:val="1EE367D7"/>
    <w:rsid w:val="1FBE4D8F"/>
    <w:rsid w:val="20711A09"/>
    <w:rsid w:val="20861B6C"/>
    <w:rsid w:val="216577DC"/>
    <w:rsid w:val="22396EF1"/>
    <w:rsid w:val="22F02A74"/>
    <w:rsid w:val="24C2001C"/>
    <w:rsid w:val="2588275C"/>
    <w:rsid w:val="25D9029E"/>
    <w:rsid w:val="26665135"/>
    <w:rsid w:val="27BBD431"/>
    <w:rsid w:val="29597CEA"/>
    <w:rsid w:val="29D52658"/>
    <w:rsid w:val="2A400781"/>
    <w:rsid w:val="2AD87764"/>
    <w:rsid w:val="2B5FF6DB"/>
    <w:rsid w:val="2BD362E4"/>
    <w:rsid w:val="2BE6AC9B"/>
    <w:rsid w:val="2C661864"/>
    <w:rsid w:val="2D79426D"/>
    <w:rsid w:val="2E2052AF"/>
    <w:rsid w:val="2E400AAE"/>
    <w:rsid w:val="2F9E1FA6"/>
    <w:rsid w:val="2FEF5AEB"/>
    <w:rsid w:val="302C779A"/>
    <w:rsid w:val="32E7C95C"/>
    <w:rsid w:val="33016A1E"/>
    <w:rsid w:val="33C37467"/>
    <w:rsid w:val="3489263D"/>
    <w:rsid w:val="36C040C4"/>
    <w:rsid w:val="36EB3370"/>
    <w:rsid w:val="372468FE"/>
    <w:rsid w:val="378C6FA2"/>
    <w:rsid w:val="37E613F9"/>
    <w:rsid w:val="37F478A2"/>
    <w:rsid w:val="37FD3078"/>
    <w:rsid w:val="37FF3550"/>
    <w:rsid w:val="37FFC416"/>
    <w:rsid w:val="39222B6E"/>
    <w:rsid w:val="3991049D"/>
    <w:rsid w:val="3A77770A"/>
    <w:rsid w:val="3A970229"/>
    <w:rsid w:val="3AFCCEEC"/>
    <w:rsid w:val="3B6BE7B6"/>
    <w:rsid w:val="3BFF18CE"/>
    <w:rsid w:val="3C561753"/>
    <w:rsid w:val="3DEE90AB"/>
    <w:rsid w:val="3F9F0BD7"/>
    <w:rsid w:val="3FDD0733"/>
    <w:rsid w:val="3FFF6105"/>
    <w:rsid w:val="40CE4796"/>
    <w:rsid w:val="41DC31A1"/>
    <w:rsid w:val="421F3549"/>
    <w:rsid w:val="42525F94"/>
    <w:rsid w:val="429602F5"/>
    <w:rsid w:val="42D404C4"/>
    <w:rsid w:val="43437D24"/>
    <w:rsid w:val="44365DE2"/>
    <w:rsid w:val="44D832C8"/>
    <w:rsid w:val="45352095"/>
    <w:rsid w:val="467F7B33"/>
    <w:rsid w:val="46D904B5"/>
    <w:rsid w:val="48C94119"/>
    <w:rsid w:val="48CF0FD3"/>
    <w:rsid w:val="493E4A5B"/>
    <w:rsid w:val="4B0D6819"/>
    <w:rsid w:val="4B3D5D2D"/>
    <w:rsid w:val="4B5B3A6D"/>
    <w:rsid w:val="4B84690E"/>
    <w:rsid w:val="4B94077D"/>
    <w:rsid w:val="4C5B5CAB"/>
    <w:rsid w:val="4CC06DDB"/>
    <w:rsid w:val="4D5C2D59"/>
    <w:rsid w:val="4E227EB1"/>
    <w:rsid w:val="4E2E63AA"/>
    <w:rsid w:val="4E496745"/>
    <w:rsid w:val="4F7A1CAF"/>
    <w:rsid w:val="4F897351"/>
    <w:rsid w:val="50084EFE"/>
    <w:rsid w:val="50750D26"/>
    <w:rsid w:val="50817DCB"/>
    <w:rsid w:val="51EA7CD9"/>
    <w:rsid w:val="575FFACA"/>
    <w:rsid w:val="57C922C1"/>
    <w:rsid w:val="57E3A12B"/>
    <w:rsid w:val="588B2F07"/>
    <w:rsid w:val="59845B86"/>
    <w:rsid w:val="59CD7E8B"/>
    <w:rsid w:val="5C61035E"/>
    <w:rsid w:val="5D5E7442"/>
    <w:rsid w:val="5DFC282D"/>
    <w:rsid w:val="5E465D94"/>
    <w:rsid w:val="5EE84BC4"/>
    <w:rsid w:val="5EF2E06A"/>
    <w:rsid w:val="5F7BA06F"/>
    <w:rsid w:val="5FE415AE"/>
    <w:rsid w:val="5FFB8B9E"/>
    <w:rsid w:val="5FFEE2BA"/>
    <w:rsid w:val="615F7130"/>
    <w:rsid w:val="621C6959"/>
    <w:rsid w:val="63A87D7A"/>
    <w:rsid w:val="6487620F"/>
    <w:rsid w:val="654750DC"/>
    <w:rsid w:val="65DB078A"/>
    <w:rsid w:val="66720BDA"/>
    <w:rsid w:val="67E50AF6"/>
    <w:rsid w:val="67EA5618"/>
    <w:rsid w:val="68322BD0"/>
    <w:rsid w:val="694C1871"/>
    <w:rsid w:val="69FF60BE"/>
    <w:rsid w:val="6B200594"/>
    <w:rsid w:val="6BADA4A9"/>
    <w:rsid w:val="6BB114B2"/>
    <w:rsid w:val="6BFE9F4B"/>
    <w:rsid w:val="6BFF44CD"/>
    <w:rsid w:val="6CFE6DCE"/>
    <w:rsid w:val="6D1F0417"/>
    <w:rsid w:val="6DF55077"/>
    <w:rsid w:val="6F75011F"/>
    <w:rsid w:val="6F9817D4"/>
    <w:rsid w:val="6FAC70C2"/>
    <w:rsid w:val="6FBF90D1"/>
    <w:rsid w:val="6FDF00B9"/>
    <w:rsid w:val="6FEEA70C"/>
    <w:rsid w:val="6FF722AB"/>
    <w:rsid w:val="6FFD2893"/>
    <w:rsid w:val="700B6018"/>
    <w:rsid w:val="71105924"/>
    <w:rsid w:val="71BF9D52"/>
    <w:rsid w:val="71CE2C91"/>
    <w:rsid w:val="723546F2"/>
    <w:rsid w:val="726D27A5"/>
    <w:rsid w:val="73246BFB"/>
    <w:rsid w:val="73CBDC39"/>
    <w:rsid w:val="740E17D8"/>
    <w:rsid w:val="74FFEDA3"/>
    <w:rsid w:val="750E6F02"/>
    <w:rsid w:val="75818285"/>
    <w:rsid w:val="7687338F"/>
    <w:rsid w:val="7715973E"/>
    <w:rsid w:val="7770062C"/>
    <w:rsid w:val="77B95FEA"/>
    <w:rsid w:val="77ED3CA0"/>
    <w:rsid w:val="77EE7B2F"/>
    <w:rsid w:val="77FAB11A"/>
    <w:rsid w:val="77FD29EF"/>
    <w:rsid w:val="7899406D"/>
    <w:rsid w:val="78B77439"/>
    <w:rsid w:val="793A41FD"/>
    <w:rsid w:val="79AAB221"/>
    <w:rsid w:val="79F7DE36"/>
    <w:rsid w:val="7B573E9B"/>
    <w:rsid w:val="7B812086"/>
    <w:rsid w:val="7BB46E5A"/>
    <w:rsid w:val="7BFB777A"/>
    <w:rsid w:val="7C133B55"/>
    <w:rsid w:val="7C324AD6"/>
    <w:rsid w:val="7C6FD634"/>
    <w:rsid w:val="7CFD98D0"/>
    <w:rsid w:val="7D1D5267"/>
    <w:rsid w:val="7D6E54AC"/>
    <w:rsid w:val="7DD708D6"/>
    <w:rsid w:val="7DFA3414"/>
    <w:rsid w:val="7DFDEA90"/>
    <w:rsid w:val="7E2E3C47"/>
    <w:rsid w:val="7E3F5A2B"/>
    <w:rsid w:val="7E7F9694"/>
    <w:rsid w:val="7EB05EB7"/>
    <w:rsid w:val="7EBD4090"/>
    <w:rsid w:val="7ED31B78"/>
    <w:rsid w:val="7EDBAFF3"/>
    <w:rsid w:val="7EF747EC"/>
    <w:rsid w:val="7F3440C7"/>
    <w:rsid w:val="7F77EEF0"/>
    <w:rsid w:val="7FAC7BDD"/>
    <w:rsid w:val="7FAF3ABE"/>
    <w:rsid w:val="7FB7C67E"/>
    <w:rsid w:val="7FCF5F29"/>
    <w:rsid w:val="7FD7A269"/>
    <w:rsid w:val="7FEEFB0C"/>
    <w:rsid w:val="7FF524EE"/>
    <w:rsid w:val="876FAB3E"/>
    <w:rsid w:val="8DBFD703"/>
    <w:rsid w:val="8E6F8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B59F1"/>
  <w15:docId w15:val="{817429D6-0FE1-4571-9473-5C6FA7F8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仿宋_GB2312" w:hAnsiTheme="minorHAnsi" w:cstheme="minorBidi"/>
      <w:kern w:val="2"/>
      <w:sz w:val="32"/>
      <w:szCs w:val="22"/>
    </w:rPr>
  </w:style>
  <w:style w:type="paragraph" w:styleId="2">
    <w:name w:val="heading 2"/>
    <w:basedOn w:val="a"/>
    <w:next w:val="a"/>
    <w:uiPriority w:val="9"/>
    <w:qFormat/>
    <w:pPr>
      <w:keepNext/>
      <w:keepLines/>
      <w:spacing w:before="260" w:after="260" w:line="416" w:lineRule="auto"/>
      <w:outlineLvl w:val="1"/>
    </w:pPr>
    <w:rPr>
      <w:rFonts w:ascii="Cambria" w:hAnsi="Cambri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uiPriority w:val="99"/>
    <w:unhideWhenUsed/>
    <w:qFormat/>
    <w:pPr>
      <w:spacing w:after="120"/>
    </w:pPr>
    <w:rPr>
      <w:sz w:val="16"/>
      <w:szCs w:val="16"/>
    </w:rPr>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style>
  <w:style w:type="character" w:styleId="ad">
    <w:name w:val="FollowedHyperlink"/>
    <w:basedOn w:val="a0"/>
    <w:uiPriority w:val="99"/>
    <w:semiHidden/>
    <w:unhideWhenUsed/>
    <w:qFormat/>
    <w:rPr>
      <w:color w:val="800080" w:themeColor="followedHyperlink"/>
      <w:u w:val="single"/>
    </w:rPr>
  </w:style>
  <w:style w:type="character" w:styleId="ae">
    <w:name w:val="Hyperlink"/>
    <w:basedOn w:val="a0"/>
    <w:uiPriority w:val="99"/>
    <w:unhideWhenUsed/>
    <w:qFormat/>
    <w:rPr>
      <w:color w:val="0000FF" w:themeColor="hyperlink"/>
      <w:u w:val="single"/>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日期 字符"/>
    <w:basedOn w:val="a0"/>
    <w:link w:val="a3"/>
    <w:uiPriority w:val="99"/>
    <w:semiHidden/>
    <w:qFormat/>
  </w:style>
  <w:style w:type="paragraph" w:styleId="af">
    <w:name w:val="List Paragraph"/>
    <w:basedOn w:val="a"/>
    <w:uiPriority w:val="34"/>
    <w:qFormat/>
    <w:pPr>
      <w:ind w:firstLineChars="200" w:firstLine="420"/>
    </w:pPr>
  </w:style>
  <w:style w:type="character" w:customStyle="1" w:styleId="a6">
    <w:name w:val="批注框文本 字符"/>
    <w:basedOn w:val="a0"/>
    <w:link w:val="a5"/>
    <w:uiPriority w:val="99"/>
    <w:semiHidden/>
    <w:qFormat/>
    <w:rPr>
      <w:rFonts w:asciiTheme="minorHAnsi" w:eastAsia="仿宋_GB2312" w:hAnsiTheme="minorHAnsi"/>
      <w:kern w:val="2"/>
      <w:sz w:val="18"/>
      <w:szCs w:val="18"/>
    </w:rPr>
  </w:style>
  <w:style w:type="paragraph" w:customStyle="1" w:styleId="CharChar9CharChar">
    <w:name w:val="Char Char9 Char Char"/>
    <w:basedOn w:val="a"/>
    <w:qFormat/>
    <w:rPr>
      <w:rFonts w:ascii="仿宋_GB2312" w:hAnsi="Times New Roman" w:cs="Times New Roman"/>
      <w:b/>
      <w:szCs w:val="32"/>
    </w:rPr>
  </w:style>
  <w:style w:type="paragraph" w:customStyle="1" w:styleId="1">
    <w:name w:val="修订1"/>
    <w:hidden/>
    <w:uiPriority w:val="99"/>
    <w:semiHidden/>
    <w:qFormat/>
    <w:rPr>
      <w:rFonts w:asciiTheme="minorHAnsi" w:eastAsia="仿宋_GB2312" w:hAnsiTheme="minorHAnsi" w:cstheme="minorBidi"/>
      <w:kern w:val="2"/>
      <w:sz w:val="32"/>
      <w:szCs w:val="22"/>
    </w:rPr>
  </w:style>
  <w:style w:type="paragraph" w:styleId="af0">
    <w:name w:val="Revision"/>
    <w:hidden/>
    <w:uiPriority w:val="99"/>
    <w:semiHidden/>
    <w:rsid w:val="00A305BA"/>
    <w:rPr>
      <w:rFonts w:asciiTheme="minorHAnsi" w:eastAsia="仿宋_GB2312" w:hAnsiTheme="minorHAnsi" w:cstheme="minorBidi"/>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ahoo.com/now/epidemic-modified-approach-ensures-maximum-103000518.html" TargetMode="External"/><Relationship Id="rId13" Type="http://schemas.openxmlformats.org/officeDocument/2006/relationships/hyperlink" Target="https://twitter.com/CGMeifangZhang/status/160271163634682265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handong.chinadaily.com.cn/2022-12/13/c_83943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ChinaDaily/status/160217471743089868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obile.twitter.com/ChinaCG_Muc/status/1602735927469568000"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newswav.com/article/epidemic-modified-approach-ensures-maximum-benefit-A2212_IsIuHC" TargetMode="Externa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458D151-7655-F644-B85C-9B802476052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16</Pages>
  <Words>2430</Words>
  <Characters>13856</Characters>
  <Application>Microsoft Office Word</Application>
  <DocSecurity>0</DocSecurity>
  <Lines>115</Lines>
  <Paragraphs>32</Paragraphs>
  <ScaleCrop>false</ScaleCrop>
  <Company>Lenovo</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wangyongpo</dc:creator>
  <cp:lastModifiedBy>硕彤 李</cp:lastModifiedBy>
  <cp:revision>6</cp:revision>
  <cp:lastPrinted>2022-12-27T03:12:00Z</cp:lastPrinted>
  <dcterms:created xsi:type="dcterms:W3CDTF">2023-04-12T01:16:00Z</dcterms:created>
  <dcterms:modified xsi:type="dcterms:W3CDTF">2023-04-20T06:17:00Z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