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 w:cs="黑体"/>
          <w:bCs/>
          <w:color w:val="000000"/>
          <w:szCs w:val="32"/>
        </w:rPr>
      </w:pPr>
      <w:r>
        <w:rPr>
          <w:rFonts w:hint="eastAsia" w:ascii="黑体" w:hAnsi="黑体" w:eastAsia="黑体" w:cs="黑体"/>
          <w:bCs/>
          <w:color w:val="000000"/>
          <w:szCs w:val="32"/>
        </w:rPr>
        <w:t>附件4</w:t>
      </w:r>
    </w:p>
    <w:p>
      <w:pPr>
        <w:spacing w:after="156" w:afterLines="50" w:line="60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中国新闻奖自荐、他荐作品推荐表</w:t>
      </w:r>
    </w:p>
    <w:tbl>
      <w:tblPr>
        <w:tblStyle w:val="10"/>
        <w:tblW w:w="96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"/>
        <w:gridCol w:w="275"/>
        <w:gridCol w:w="297"/>
        <w:gridCol w:w="1491"/>
        <w:gridCol w:w="963"/>
        <w:gridCol w:w="101"/>
        <w:gridCol w:w="1411"/>
        <w:gridCol w:w="826"/>
        <w:gridCol w:w="550"/>
        <w:gridCol w:w="823"/>
        <w:gridCol w:w="1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94" w:hRule="exact"/>
        </w:trPr>
        <w:tc>
          <w:tcPr>
            <w:tcW w:w="1535" w:type="dxa"/>
            <w:gridSpan w:val="3"/>
            <w:vMerge w:val="restart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作品标题</w:t>
            </w:r>
          </w:p>
        </w:tc>
        <w:tc>
          <w:tcPr>
            <w:tcW w:w="3966" w:type="dxa"/>
            <w:gridSpan w:val="4"/>
            <w:vMerge w:val="restart"/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Hans"/>
              </w:rPr>
              <w:t>《“中国让我没想到”——外国青年沉浸式体验中国文化系列报道》</w:t>
            </w:r>
          </w:p>
        </w:tc>
        <w:tc>
          <w:tcPr>
            <w:tcW w:w="1376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参评项目</w:t>
            </w:r>
          </w:p>
        </w:tc>
        <w:tc>
          <w:tcPr>
            <w:tcW w:w="2751" w:type="dxa"/>
            <w:gridSpan w:val="2"/>
            <w:vAlign w:val="center"/>
          </w:tcPr>
          <w:p>
            <w:pPr>
              <w:rPr>
                <w:rFonts w:ascii="仿宋_GB2312"/>
                <w:color w:val="000000"/>
                <w:sz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eastAsia="zh-Hans"/>
              </w:rPr>
              <w:t>系列报道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28" w:hRule="exact"/>
        </w:trPr>
        <w:tc>
          <w:tcPr>
            <w:tcW w:w="1535" w:type="dxa"/>
            <w:gridSpan w:val="3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3966" w:type="dxa"/>
            <w:gridSpan w:val="4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826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体裁</w:t>
            </w:r>
          </w:p>
        </w:tc>
        <w:tc>
          <w:tcPr>
            <w:tcW w:w="3301" w:type="dxa"/>
            <w:gridSpan w:val="3"/>
            <w:vAlign w:val="center"/>
          </w:tcPr>
          <w:p>
            <w:pPr>
              <w:spacing w:line="260" w:lineRule="exact"/>
              <w:rPr>
                <w:rFonts w:ascii="仿宋" w:hAnsi="仿宋" w:eastAsia="仿宋"/>
                <w:color w:val="000000"/>
                <w:szCs w:val="21"/>
                <w:highlight w:val="green"/>
                <w:lang w:eastAsia="zh-Han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34" w:hRule="exact"/>
        </w:trPr>
        <w:tc>
          <w:tcPr>
            <w:tcW w:w="1535" w:type="dxa"/>
            <w:gridSpan w:val="3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3966" w:type="dxa"/>
            <w:gridSpan w:val="4"/>
            <w:vMerge w:val="continue"/>
            <w:vAlign w:val="center"/>
          </w:tcPr>
          <w:p>
            <w:pPr>
              <w:spacing w:line="380" w:lineRule="exact"/>
              <w:ind w:firstLine="560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</w:p>
        </w:tc>
        <w:tc>
          <w:tcPr>
            <w:tcW w:w="826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语种</w:t>
            </w:r>
          </w:p>
        </w:tc>
        <w:tc>
          <w:tcPr>
            <w:tcW w:w="3301" w:type="dxa"/>
            <w:gridSpan w:val="3"/>
            <w:vAlign w:val="center"/>
          </w:tcPr>
          <w:p>
            <w:pPr>
              <w:spacing w:line="260" w:lineRule="exact"/>
              <w:rPr>
                <w:rFonts w:ascii="仿宋" w:hAnsi="仿宋" w:eastAsia="仿宋" w:cs="仿宋"/>
                <w:color w:val="000000"/>
                <w:sz w:val="24"/>
                <w:szCs w:val="18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eastAsia="zh-Hans"/>
              </w:rPr>
              <w:t>中文</w:t>
            </w:r>
            <w:r>
              <w:rPr>
                <w:rFonts w:ascii="仿宋" w:hAnsi="仿宋" w:eastAsia="仿宋" w:cs="仿宋"/>
                <w:color w:val="000000"/>
                <w:sz w:val="24"/>
                <w:szCs w:val="18"/>
                <w:lang w:eastAsia="zh-Hans"/>
              </w:rPr>
              <w:t>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eastAsia="zh-Hans"/>
              </w:rPr>
              <w:t>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291" w:hRule="atLeast"/>
        </w:trPr>
        <w:tc>
          <w:tcPr>
            <w:tcW w:w="1535" w:type="dxa"/>
            <w:gridSpan w:val="3"/>
            <w:vAlign w:val="center"/>
          </w:tcPr>
          <w:p>
            <w:pPr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pacing w:val="-12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28"/>
              </w:rPr>
              <w:t>作  者</w:t>
            </w:r>
          </w:p>
          <w:p>
            <w:pPr>
              <w:spacing w:line="320" w:lineRule="exact"/>
              <w:rPr>
                <w:rFonts w:ascii="华文中宋" w:hAnsi="华文中宋" w:eastAsia="华文中宋"/>
                <w:color w:val="000000"/>
                <w:spacing w:val="-12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pacing w:val="-12"/>
                <w:sz w:val="24"/>
              </w:rPr>
              <w:t>（主创人员）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集体（曾庆锴、陈欢、鲁翾、陈雪、朱京京、吕彩虹、刘嘉贤、孟文杰、袁丹、吴迪、王元廷、翁倩悦）</w:t>
            </w:r>
          </w:p>
        </w:tc>
        <w:tc>
          <w:tcPr>
            <w:tcW w:w="1512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编辑</w:t>
            </w:r>
          </w:p>
        </w:tc>
        <w:tc>
          <w:tcPr>
            <w:tcW w:w="4127" w:type="dxa"/>
            <w:gridSpan w:val="4"/>
            <w:vAlign w:val="center"/>
          </w:tcPr>
          <w:p>
            <w:pPr>
              <w:spacing w:line="240" w:lineRule="exact"/>
              <w:jc w:val="center"/>
              <w:rPr>
                <w:rFonts w:ascii="仿宋" w:hAnsi="仿宋" w:eastAsia="仿宋"/>
                <w:color w:val="000000"/>
                <w:sz w:val="40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2"/>
              </w:rPr>
              <w:t>王蕾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82" w:hRule="exact"/>
        </w:trPr>
        <w:tc>
          <w:tcPr>
            <w:tcW w:w="1535" w:type="dxa"/>
            <w:gridSpan w:val="3"/>
            <w:vAlign w:val="center"/>
          </w:tcPr>
          <w:p>
            <w:pPr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原创单位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21世纪报社</w:t>
            </w:r>
          </w:p>
        </w:tc>
        <w:tc>
          <w:tcPr>
            <w:tcW w:w="1512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刊播单位</w:t>
            </w:r>
          </w:p>
        </w:tc>
        <w:tc>
          <w:tcPr>
            <w:tcW w:w="4127" w:type="dxa"/>
            <w:gridSpan w:val="4"/>
            <w:vAlign w:val="center"/>
          </w:tcPr>
          <w:p>
            <w:pPr>
              <w:rPr>
                <w:rFonts w:ascii="华文中宋" w:hAnsi="华文中宋" w:eastAsia="华文中宋"/>
                <w:color w:val="000000"/>
                <w:sz w:val="36"/>
                <w:szCs w:val="28"/>
              </w:rPr>
            </w:pPr>
            <w:r>
              <w:rPr>
                <w:rFonts w:hint="eastAsia" w:ascii="仿宋" w:hAnsi="仿宋" w:eastAsia="仿宋"/>
                <w:color w:val="000000"/>
                <w:sz w:val="22"/>
              </w:rPr>
              <w:t>中国日报社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39" w:hRule="exact"/>
        </w:trPr>
        <w:tc>
          <w:tcPr>
            <w:tcW w:w="1535" w:type="dxa"/>
            <w:gridSpan w:val="3"/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刊播版面</w:t>
            </w:r>
            <w:r>
              <w:rPr>
                <w:rFonts w:hint="eastAsia" w:ascii="华文中宋" w:hAnsi="华文中宋" w:eastAsia="华文中宋"/>
                <w:color w:val="000000"/>
                <w:spacing w:val="-12"/>
                <w:sz w:val="28"/>
              </w:rPr>
              <w:t>(</w:t>
            </w:r>
            <w:r>
              <w:rPr>
                <w:rFonts w:hint="eastAsia" w:ascii="华文中宋" w:hAnsi="华文中宋" w:eastAsia="华文中宋"/>
                <w:color w:val="000000"/>
                <w:spacing w:val="-12"/>
                <w:sz w:val="24"/>
              </w:rPr>
              <w:t>名称和版次)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Hans"/>
              </w:rPr>
              <w:t>“中国让我没想到”官方网站</w:t>
            </w:r>
          </w:p>
        </w:tc>
        <w:tc>
          <w:tcPr>
            <w:tcW w:w="1512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刊播日期</w:t>
            </w:r>
          </w:p>
        </w:tc>
        <w:tc>
          <w:tcPr>
            <w:tcW w:w="4127" w:type="dxa"/>
            <w:gridSpan w:val="4"/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Hans"/>
              </w:rPr>
              <w:t>2022年5月20日</w:t>
            </w:r>
            <w:r>
              <w:rPr>
                <w:rFonts w:ascii="仿宋" w:hAnsi="仿宋" w:eastAsia="仿宋"/>
                <w:color w:val="000000"/>
                <w:sz w:val="24"/>
                <w:szCs w:val="24"/>
                <w:lang w:eastAsia="zh-Hans"/>
              </w:rPr>
              <w:t>、10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Hans"/>
              </w:rPr>
              <w:t>月</w:t>
            </w:r>
            <w:r>
              <w:rPr>
                <w:rFonts w:ascii="仿宋" w:hAnsi="仿宋" w:eastAsia="仿宋"/>
                <w:color w:val="000000"/>
                <w:sz w:val="24"/>
                <w:szCs w:val="24"/>
                <w:lang w:eastAsia="zh-Hans"/>
              </w:rPr>
              <w:t>18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Hans"/>
              </w:rPr>
              <w:t>日</w:t>
            </w:r>
            <w:r>
              <w:rPr>
                <w:rFonts w:ascii="仿宋" w:hAnsi="仿宋" w:eastAsia="仿宋"/>
                <w:color w:val="000000"/>
                <w:sz w:val="24"/>
                <w:szCs w:val="24"/>
                <w:lang w:eastAsia="zh-Hans"/>
              </w:rPr>
              <w:t>、10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Hans"/>
              </w:rPr>
              <w:t>月</w:t>
            </w:r>
            <w:r>
              <w:rPr>
                <w:rFonts w:ascii="仿宋" w:hAnsi="仿宋" w:eastAsia="仿宋"/>
                <w:color w:val="000000"/>
                <w:sz w:val="24"/>
                <w:szCs w:val="24"/>
                <w:lang w:eastAsia="zh-Hans"/>
              </w:rPr>
              <w:t>31</w:t>
            </w: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Hans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47" w:hRule="exact"/>
        </w:trPr>
        <w:tc>
          <w:tcPr>
            <w:tcW w:w="3026" w:type="dxa"/>
            <w:gridSpan w:val="4"/>
            <w:vAlign w:val="center"/>
          </w:tcPr>
          <w:p>
            <w:pPr>
              <w:spacing w:line="340" w:lineRule="exact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w w:val="95"/>
                <w:sz w:val="28"/>
                <w:szCs w:val="28"/>
              </w:rPr>
              <w:t>新媒体作品填报网址</w:t>
            </w:r>
          </w:p>
        </w:tc>
        <w:tc>
          <w:tcPr>
            <w:tcW w:w="6602" w:type="dxa"/>
            <w:gridSpan w:val="7"/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0"/>
                <w:szCs w:val="20"/>
              </w:rPr>
            </w:pPr>
            <w:r>
              <w:fldChar w:fldCharType="begin"/>
            </w:r>
            <w:r>
              <w:instrText xml:space="preserve"> HYPERLINK "http://mychinasurprise.i21st.cn/" </w:instrText>
            </w:r>
            <w:r>
              <w:fldChar w:fldCharType="separate"/>
            </w:r>
            <w:r>
              <w:rPr>
                <w:rStyle w:val="15"/>
                <w:rFonts w:ascii="仿宋" w:hAnsi="仿宋" w:eastAsia="仿宋"/>
                <w:color w:val="000000"/>
                <w:sz w:val="20"/>
                <w:szCs w:val="20"/>
              </w:rPr>
              <w:t>http://mychinasurprise.i21st.cn/</w:t>
            </w:r>
            <w:r>
              <w:rPr>
                <w:rStyle w:val="15"/>
                <w:rFonts w:ascii="仿宋" w:hAnsi="仿宋" w:eastAsia="仿宋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仿宋" w:hAnsi="仿宋" w:eastAsia="仿宋"/>
                <w:color w:val="000000"/>
                <w:sz w:val="20"/>
                <w:szCs w:val="20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12" w:hRule="exact"/>
        </w:trPr>
        <w:tc>
          <w:tcPr>
            <w:tcW w:w="3026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自荐作品所获奖项名称</w:t>
            </w:r>
          </w:p>
        </w:tc>
        <w:tc>
          <w:tcPr>
            <w:tcW w:w="6602" w:type="dxa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Cs w:val="21"/>
                <w:lang w:eastAsia="zh-Hans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eastAsia="zh-Hans"/>
              </w:rPr>
              <w:t>中国日报社</w:t>
            </w:r>
            <w:r>
              <w:rPr>
                <w:rFonts w:ascii="仿宋" w:hAnsi="仿宋" w:eastAsia="仿宋" w:cs="仿宋"/>
                <w:color w:val="000000"/>
                <w:sz w:val="24"/>
                <w:szCs w:val="18"/>
                <w:lang w:eastAsia="zh-Hans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  <w:lang w:eastAsia="zh-Hans"/>
              </w:rPr>
              <w:t>年优秀作品奖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31" w:hRule="exact"/>
        </w:trPr>
        <w:tc>
          <w:tcPr>
            <w:tcW w:w="123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推荐人姓名</w:t>
            </w:r>
          </w:p>
        </w:tc>
        <w:tc>
          <w:tcPr>
            <w:tcW w:w="1788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王浩</w:t>
            </w:r>
          </w:p>
        </w:tc>
        <w:tc>
          <w:tcPr>
            <w:tcW w:w="106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单位及职称</w:t>
            </w:r>
          </w:p>
        </w:tc>
        <w:tc>
          <w:tcPr>
            <w:tcW w:w="278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中国日报社 高级记者</w:t>
            </w:r>
          </w:p>
        </w:tc>
        <w:tc>
          <w:tcPr>
            <w:tcW w:w="823" w:type="dxa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电话</w:t>
            </w:r>
          </w:p>
        </w:tc>
        <w:tc>
          <w:tcPr>
            <w:tcW w:w="1928" w:type="dxa"/>
            <w:tcBorders>
              <w:bottom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64995081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37" w:hRule="exact"/>
        </w:trPr>
        <w:tc>
          <w:tcPr>
            <w:tcW w:w="12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推荐人姓名</w:t>
            </w:r>
          </w:p>
        </w:tc>
        <w:tc>
          <w:tcPr>
            <w:tcW w:w="17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郭金</w:t>
            </w:r>
          </w:p>
        </w:tc>
        <w:tc>
          <w:tcPr>
            <w:tcW w:w="10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单位及职称</w:t>
            </w:r>
          </w:p>
        </w:tc>
        <w:tc>
          <w:tcPr>
            <w:tcW w:w="27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中国日报社21世纪报社 副高级</w:t>
            </w:r>
          </w:p>
        </w:tc>
        <w:tc>
          <w:tcPr>
            <w:tcW w:w="8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电话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64995481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737" w:hRule="exact"/>
        </w:trPr>
        <w:tc>
          <w:tcPr>
            <w:tcW w:w="123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联系人姓名</w:t>
            </w:r>
          </w:p>
        </w:tc>
        <w:tc>
          <w:tcPr>
            <w:tcW w:w="1788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  <w:lang w:eastAsia="zh-Hans"/>
              </w:rPr>
              <w:t>陈欢</w:t>
            </w:r>
          </w:p>
        </w:tc>
        <w:tc>
          <w:tcPr>
            <w:tcW w:w="1064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手机</w:t>
            </w:r>
          </w:p>
        </w:tc>
        <w:tc>
          <w:tcPr>
            <w:tcW w:w="2787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15810715217</w:t>
            </w:r>
          </w:p>
        </w:tc>
        <w:tc>
          <w:tcPr>
            <w:tcW w:w="823" w:type="dxa"/>
            <w:tcBorders>
              <w:top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电话</w:t>
            </w:r>
          </w:p>
        </w:tc>
        <w:tc>
          <w:tcPr>
            <w:tcW w:w="1928" w:type="dxa"/>
            <w:tcBorders>
              <w:top w:val="single" w:color="auto" w:sz="4" w:space="0"/>
            </w:tcBorders>
            <w:vAlign w:val="center"/>
          </w:tcPr>
          <w:p>
            <w:pPr>
              <w:spacing w:line="240" w:lineRule="exact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64922416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800" w:hRule="exact"/>
        </w:trPr>
        <w:tc>
          <w:tcPr>
            <w:tcW w:w="963" w:type="dxa"/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  ︵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作采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品编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简过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介程</w:t>
            </w:r>
          </w:p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ascii="华文中宋" w:hAnsi="华文中宋" w:eastAsia="华文中宋"/>
                <w:color w:val="000000"/>
                <w:sz w:val="28"/>
              </w:rPr>
              <w:t xml:space="preserve">  </w:t>
            </w: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︶</w:t>
            </w:r>
          </w:p>
        </w:tc>
        <w:tc>
          <w:tcPr>
            <w:tcW w:w="8665" w:type="dxa"/>
            <w:gridSpan w:val="10"/>
            <w:vAlign w:val="center"/>
          </w:tcPr>
          <w:p>
            <w:pPr>
              <w:spacing w:line="360" w:lineRule="exact"/>
              <w:ind w:firstLine="480" w:firstLineChars="200"/>
              <w:rPr>
                <w:rFonts w:ascii="仿宋" w:hAnsi="仿宋" w:eastAsia="仿宋" w:cs="Times New Roman"/>
                <w:color w:val="000000"/>
                <w:sz w:val="24"/>
                <w:szCs w:val="24"/>
              </w:rPr>
            </w:pPr>
          </w:p>
          <w:p>
            <w:pPr>
              <w:spacing w:line="360" w:lineRule="exact"/>
              <w:ind w:firstLine="480" w:firstLineChars="200"/>
              <w:rPr>
                <w:rFonts w:ascii="仿宋" w:hAnsi="仿宋" w:eastAsia="仿宋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“中国让我没想到”栏目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由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中国日报（China Daily）旗下21世纪报社创办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以在华生活外籍人士为主体和对象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以“讲述中国故事，共筑和谐地球家园”为理念，邀海内外青年分享在中国的所见、所闻、所感，向世界讲述中国故事。《 “中国让我没想到”——外国青年沉浸式体验中国文化系列报道》团队创新节目形式，邀请在华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海外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青年分享别样的中国文化体验，诠释中国传统文化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美丽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，畅谈新时代中国发展，向世界展现可信、可爱、可敬的中国形象。</w:t>
            </w:r>
          </w:p>
          <w:p>
            <w:pPr>
              <w:spacing w:line="360" w:lineRule="exact"/>
              <w:ind w:firstLine="480" w:firstLineChars="200"/>
              <w:rPr>
                <w:rFonts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在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该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系列报道中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代表作1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《没想到我用京剧讲述中国故事》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发表于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2022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年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5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月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20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日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，单期观看量破100万。清华大学的匈牙利留学生郝璐璐在中国爱上了京剧，穿上戏服唱起京剧的她完美诠释了“和羹之美，在于合异”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。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她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也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意识到京剧背后还蕴藏着丰富的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中国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文化和历史底蕴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而这正是京剧经久不衰的生命源泉。</w:t>
            </w:r>
          </w:p>
          <w:p>
            <w:pPr>
              <w:spacing w:line="360" w:lineRule="exact"/>
              <w:ind w:firstLine="480" w:firstLineChars="200"/>
              <w:rPr>
                <w:rFonts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代表作2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《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没想到中国“和而不同”的理念跨越千年延续至今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》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发表于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2022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年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10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月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18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日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单期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观看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量超600万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。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来自俄罗斯的00后清华大学留学生谷尼克在中国的外交看到了“和而不同”的大智慧，也在中国书法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茶道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和围棋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里感受到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延续至今的中国传统文化中的和谐与平衡。</w:t>
            </w:r>
          </w:p>
          <w:p>
            <w:pPr>
              <w:spacing w:line="360" w:lineRule="exact"/>
              <w:ind w:firstLine="480" w:firstLineChars="200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代表作3《没想到我在武侠小说中看到了中国哲学的百花齐放》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eastAsia="zh-Hans"/>
              </w:rPr>
              <w:t>发表于</w:t>
            </w:r>
            <w:r>
              <w:rPr>
                <w:rFonts w:ascii="仿宋" w:hAnsi="仿宋" w:eastAsia="仿宋" w:cs="Times New Roman"/>
                <w:sz w:val="24"/>
                <w:szCs w:val="24"/>
                <w:lang w:eastAsia="zh-Hans"/>
              </w:rPr>
              <w:t>2022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eastAsia="zh-Hans"/>
              </w:rPr>
              <w:t>年</w:t>
            </w:r>
            <w:r>
              <w:rPr>
                <w:rFonts w:ascii="仿宋" w:hAnsi="仿宋" w:eastAsia="仿宋" w:cs="Times New Roman"/>
                <w:sz w:val="24"/>
                <w:szCs w:val="24"/>
                <w:lang w:eastAsia="zh-Hans"/>
              </w:rPr>
              <w:t>10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eastAsia="zh-Hans"/>
              </w:rPr>
              <w:t>月</w:t>
            </w:r>
            <w:r>
              <w:rPr>
                <w:rFonts w:ascii="仿宋" w:hAnsi="仿宋" w:eastAsia="仿宋" w:cs="Times New Roman"/>
                <w:sz w:val="24"/>
                <w:szCs w:val="24"/>
                <w:lang w:eastAsia="zh-Hans"/>
              </w:rPr>
              <w:t>31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eastAsia="zh-Hans"/>
              </w:rPr>
              <w:t>日</w:t>
            </w:r>
            <w:r>
              <w:rPr>
                <w:rFonts w:ascii="仿宋" w:hAnsi="仿宋" w:eastAsia="仿宋" w:cs="Times New Roman"/>
                <w:sz w:val="24"/>
                <w:szCs w:val="24"/>
                <w:lang w:eastAsia="zh-Hans"/>
              </w:rPr>
              <w:t>，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单期观看量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eastAsia="zh-Hans"/>
              </w:rPr>
              <w:t>近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5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0万</w:t>
            </w:r>
            <w:r>
              <w:rPr>
                <w:rFonts w:ascii="仿宋" w:hAnsi="仿宋" w:eastAsia="仿宋" w:cs="Times New Roman"/>
                <w:sz w:val="24"/>
                <w:szCs w:val="24"/>
                <w:lang w:eastAsia="zh-Hans"/>
              </w:rPr>
              <w:t>。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来自美国的中学教师田野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eastAsia="zh-Hans"/>
              </w:rPr>
              <w:t>是一名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“金庸迷”。在精彩绝伦的“武功招式”、侠肝义胆的武侠人物之外，他还在武侠小说中感受到了中国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eastAsia="zh-Hans"/>
              </w:rPr>
              <w:t>文化</w:t>
            </w:r>
            <w:r>
              <w:rPr>
                <w:rFonts w:ascii="仿宋" w:hAnsi="仿宋" w:eastAsia="仿宋" w:cs="Times New Roman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哲学和民族精神的魅力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。</w:t>
            </w:r>
          </w:p>
          <w:p>
            <w:pPr>
              <w:spacing w:line="360" w:lineRule="exact"/>
              <w:ind w:firstLine="480" w:firstLineChars="200"/>
              <w:rPr>
                <w:rFonts w:ascii="仿宋" w:hAnsi="仿宋" w:eastAsia="仿宋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《“中国让我没想到”——外国青年沉浸式体验中国文化系列报道》采取年轻化表达方式，以在华海外青年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的第一视角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走近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以京剧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书法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茶道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围棋和武侠等为代表的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中国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传统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文化，由表及里探寻中国文化价值意蕴，增进多元文化之间的理解和信任，搭建沟通中外、连接世界的桥梁。</w:t>
            </w:r>
          </w:p>
          <w:p>
            <w:pPr>
              <w:spacing w:line="360" w:lineRule="exact"/>
              <w:ind w:firstLine="420" w:firstLineChars="200"/>
              <w:rPr>
                <w:rFonts w:ascii="仿宋" w:hAnsi="仿宋" w:eastAsia="仿宋" w:cs="Times New Roman"/>
                <w:color w:val="000000"/>
                <w:sz w:val="21"/>
                <w:szCs w:val="21"/>
              </w:rPr>
            </w:pPr>
          </w:p>
        </w:tc>
      </w:tr>
      <w:tr>
        <w:trPr>
          <w:cantSplit/>
          <w:trHeight w:val="3809" w:hRule="exact"/>
        </w:trPr>
        <w:tc>
          <w:tcPr>
            <w:tcW w:w="963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社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会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效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果</w:t>
            </w:r>
          </w:p>
        </w:tc>
        <w:tc>
          <w:tcPr>
            <w:tcW w:w="8665" w:type="dxa"/>
            <w:gridSpan w:val="10"/>
            <w:vAlign w:val="center"/>
          </w:tcPr>
          <w:p>
            <w:pPr>
              <w:spacing w:line="360" w:lineRule="exact"/>
              <w:ind w:firstLine="480" w:firstLineChars="200"/>
              <w:rPr>
                <w:rFonts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《“中国让我没想到”——外国青年沉浸式体验中国文化系列报道》以来自匈牙利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俄罗斯和美国的三位在华青年的第一视角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探索京剧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书法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茶道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围棋和武侠等充满魅力的中国传统文化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立意深刻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形式新颖，受到社会各界的广泛关注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。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其中“中国让我没想到”的微博话题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总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阅读量达3000万，中国日报及21世纪英文报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、Z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世代说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微信、微博矩阵总阅读量超5000万。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与此同时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《“中国让我没想到”——外国青年沉浸式体验中国文化系列报道》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也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与清华大学等国内知名高校达成深度合作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，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被相关高校官方微信公众号报道和转载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。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该系列的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相关报道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也得到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光明网、国际在线、环球网、澎湃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网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搜狐网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、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新浪网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等国内知名门户网站转载；海外媒体落地方面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同样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稳步推进，在China Daily官方网站、Facebook、Twitter发布，其中Facebook阅读量近百万。</w:t>
            </w:r>
          </w:p>
        </w:tc>
      </w:tr>
      <w:tr>
        <w:trPr>
          <w:cantSplit/>
          <w:trHeight w:val="6389" w:hRule="exact"/>
        </w:trPr>
        <w:tc>
          <w:tcPr>
            <w:tcW w:w="963" w:type="dxa"/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推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荐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理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由</w:t>
            </w:r>
          </w:p>
        </w:tc>
        <w:tc>
          <w:tcPr>
            <w:tcW w:w="8665" w:type="dxa"/>
            <w:gridSpan w:val="10"/>
            <w:vAlign w:val="center"/>
          </w:tcPr>
          <w:p>
            <w:pPr>
              <w:spacing w:line="360" w:lineRule="exact"/>
              <w:ind w:firstLine="480" w:firstLineChars="200"/>
              <w:rPr>
                <w:rFonts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《“中国让我没想到”——外国青年沉浸式体验中国文化系列报道》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以高质量内容和创新呈现方式，收获了海内外观众的高度肯定，其亮点主要体现在以下三点：一是以传播效果为导向，创新叙事方式，对节目呈现形式进行多样尝试；二是研讨贴合Z世代受众体验的情感切入点，以平易近人之法解读中国故事；三是加强跨文化沟通，探索呈现共同价值，放大文化共性，讲好中国故事。</w:t>
            </w:r>
          </w:p>
          <w:p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>
            <w:pPr>
              <w:spacing w:line="240" w:lineRule="exact"/>
              <w:rPr>
                <w:rFonts w:ascii="仿宋" w:hAnsi="仿宋" w:eastAsia="仿宋"/>
                <w:b/>
                <w:color w:val="000000"/>
                <w:szCs w:val="21"/>
              </w:rPr>
            </w:pPr>
          </w:p>
          <w:p>
            <w:pPr>
              <w:ind w:firstLine="422" w:firstLineChars="150"/>
              <w:rPr>
                <w:rFonts w:ascii="仿宋" w:hAnsi="仿宋" w:eastAsia="仿宋"/>
                <w:b/>
                <w:color w:val="000000"/>
                <w:sz w:val="28"/>
                <w:szCs w:val="20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8"/>
                <w:szCs w:val="20"/>
              </w:rPr>
              <w:t>推荐人（两名）签名：</w:t>
            </w:r>
          </w:p>
          <w:p>
            <w:pPr>
              <w:ind w:firstLine="422" w:firstLineChars="150"/>
              <w:rPr>
                <w:rFonts w:ascii="仿宋" w:hAnsi="仿宋" w:eastAsia="仿宋"/>
                <w:b/>
                <w:color w:val="000000"/>
                <w:sz w:val="28"/>
                <w:szCs w:val="20"/>
              </w:rPr>
            </w:pPr>
          </w:p>
          <w:p>
            <w:pPr>
              <w:ind w:firstLine="422" w:firstLineChars="150"/>
              <w:rPr>
                <w:rFonts w:ascii="仿宋" w:hAnsi="仿宋" w:eastAsia="仿宋"/>
                <w:b/>
                <w:color w:val="000000"/>
                <w:sz w:val="28"/>
                <w:szCs w:val="20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8"/>
                <w:szCs w:val="20"/>
              </w:rPr>
              <w:t>自荐、他荐人签名：</w:t>
            </w:r>
          </w:p>
          <w:p>
            <w:pPr>
              <w:ind w:firstLine="422" w:firstLineChars="150"/>
              <w:rPr>
                <w:rFonts w:ascii="仿宋" w:hAnsi="仿宋" w:eastAsia="仿宋"/>
                <w:b/>
                <w:color w:val="000000"/>
                <w:sz w:val="28"/>
                <w:szCs w:val="20"/>
              </w:rPr>
            </w:pPr>
          </w:p>
          <w:p>
            <w:pPr>
              <w:ind w:firstLine="422"/>
              <w:rPr>
                <w:rFonts w:ascii="仿宋_GB2312"/>
                <w:color w:val="000000"/>
                <w:sz w:val="28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</w:t>
            </w:r>
            <w:r>
              <w:rPr>
                <w:rFonts w:hint="eastAsia" w:ascii="仿宋" w:hAnsi="仿宋" w:eastAsia="仿宋"/>
                <w:color w:val="000000"/>
                <w:szCs w:val="32"/>
              </w:rPr>
              <w:t xml:space="preserve">     2023年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833" w:hRule="exact"/>
        </w:trPr>
        <w:tc>
          <w:tcPr>
            <w:tcW w:w="963" w:type="dxa"/>
            <w:tcBorders>
              <w:bottom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审核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</w:t>
            </w:r>
          </w:p>
          <w:p>
            <w:pPr>
              <w:spacing w:line="380" w:lineRule="exact"/>
              <w:jc w:val="center"/>
              <w:rPr>
                <w:rFonts w:ascii="华文中宋" w:hAnsi="华文中宋" w:eastAsia="华文中宋"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意见</w:t>
            </w:r>
          </w:p>
        </w:tc>
        <w:tc>
          <w:tcPr>
            <w:tcW w:w="8665" w:type="dxa"/>
            <w:gridSpan w:val="10"/>
            <w:tcBorders>
              <w:bottom w:val="single" w:color="auto" w:sz="4" w:space="0"/>
            </w:tcBorders>
            <w:vAlign w:val="center"/>
          </w:tcPr>
          <w:p>
            <w:pPr>
              <w:ind w:firstLine="420"/>
              <w:rPr>
                <w:rFonts w:ascii="仿宋" w:hAnsi="仿宋" w:eastAsia="仿宋" w:cs="仿宋"/>
                <w:color w:val="000000"/>
                <w:sz w:val="24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18"/>
              </w:rPr>
              <w:t>同意报送。</w:t>
            </w:r>
          </w:p>
          <w:p>
            <w:pPr>
              <w:ind w:firstLine="9156" w:firstLineChars="285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b/>
                <w:color w:val="000000"/>
                <w:szCs w:val="21"/>
              </w:rPr>
              <w:t xml:space="preserve">  </w:t>
            </w: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</w:t>
            </w:r>
          </w:p>
          <w:p>
            <w:pPr>
              <w:ind w:firstLine="42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（加盖公章）</w:t>
            </w:r>
          </w:p>
          <w:p>
            <w:pPr>
              <w:ind w:firstLine="420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Cs w:val="21"/>
              </w:rPr>
              <w:t xml:space="preserve">                              2023年   月   日</w:t>
            </w:r>
          </w:p>
          <w:p>
            <w:pPr>
              <w:rPr>
                <w:rFonts w:ascii="仿宋" w:hAnsi="仿宋" w:eastAsia="仿宋"/>
                <w:color w:val="000000"/>
                <w:w w:val="95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611" w:hRule="exact"/>
        </w:trPr>
        <w:tc>
          <w:tcPr>
            <w:tcW w:w="9628" w:type="dxa"/>
            <w:gridSpan w:val="11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spacing w:line="40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/>
                <w:color w:val="000000"/>
                <w:sz w:val="28"/>
                <w:szCs w:val="28"/>
              </w:rPr>
              <w:t>此表可从中国记协网www.zgjx.cn下载。</w:t>
            </w:r>
          </w:p>
        </w:tc>
      </w:tr>
    </w:tbl>
    <w:p>
      <w:pPr>
        <w:ind w:firstLine="198" w:firstLineChars="71"/>
        <w:rPr>
          <w:rFonts w:ascii="楷体" w:hAnsi="楷体" w:eastAsia="楷体"/>
          <w:color w:val="000000"/>
          <w:sz w:val="28"/>
        </w:rPr>
        <w:sectPr>
          <w:headerReference r:id="rId3" w:type="default"/>
          <w:headerReference r:id="rId4" w:type="even"/>
          <w:pgSz w:w="11906" w:h="16838"/>
          <w:pgMar w:top="1440" w:right="1247" w:bottom="1440" w:left="1247" w:header="851" w:footer="1418" w:gutter="0"/>
          <w:pgNumType w:fmt="numberInDash"/>
          <w:cols w:space="425" w:num="1"/>
          <w:docGrid w:type="lines" w:linePitch="312" w:charSpace="0"/>
        </w:sectPr>
      </w:pPr>
    </w:p>
    <w:p>
      <w:pPr>
        <w:pStyle w:val="19"/>
        <w:ind w:firstLine="0" w:firstLineChars="0"/>
        <w:rPr>
          <w:rFonts w:hint="eastAsia" w:ascii="Times New Roman Regular" w:hAnsi="Times New Roman Regular" w:eastAsia="仿宋" w:cs="Times New Roman Regular"/>
          <w:b/>
          <w:bCs/>
          <w:sz w:val="22"/>
          <w:szCs w:val="28"/>
          <w:lang w:eastAsia="zh-Hans"/>
        </w:rPr>
      </w:pPr>
      <w:r>
        <w:rPr>
          <w:rFonts w:hint="eastAsia" w:ascii="Times New Roman Regular" w:hAnsi="Times New Roman Regular" w:eastAsia="仿宋" w:cs="Times New Roman Regular"/>
          <w:b/>
          <w:bCs/>
          <w:sz w:val="22"/>
          <w:szCs w:val="28"/>
          <w:lang w:eastAsia="zh-Hans"/>
        </w:rPr>
        <w:t>《“中国让我没想到”——外国青年沉浸式体验中国文化系列报道》海媒发布和</w:t>
      </w:r>
      <w:r>
        <w:rPr>
          <w:rFonts w:ascii="Times New Roman Regular" w:hAnsi="Times New Roman Regular" w:eastAsia="仿宋" w:cs="Times New Roman Regular"/>
          <w:b/>
          <w:bCs/>
          <w:sz w:val="22"/>
          <w:szCs w:val="28"/>
        </w:rPr>
        <w:t>转载链接（</w:t>
      </w:r>
      <w:r>
        <w:rPr>
          <w:rFonts w:ascii="Times New Roman Regular" w:hAnsi="Times New Roman Regular" w:eastAsia="仿宋" w:cs="Times New Roman Regular"/>
          <w:b/>
          <w:bCs/>
          <w:sz w:val="22"/>
          <w:szCs w:val="28"/>
          <w:lang w:eastAsia="zh-Hans"/>
        </w:rPr>
        <w:t>附页）</w:t>
      </w:r>
    </w:p>
    <w:p>
      <w:pPr>
        <w:pStyle w:val="19"/>
        <w:ind w:firstLine="0" w:firstLineChars="0"/>
        <w:rPr>
          <w:rFonts w:hint="eastAsia" w:ascii="Times New Roman Regular" w:hAnsi="Times New Roman Regular" w:eastAsia="仿宋" w:cs="Times New Roman Regular"/>
          <w:b/>
          <w:bCs/>
          <w:sz w:val="22"/>
          <w:szCs w:val="28"/>
          <w:lang w:eastAsia="zh-Hans"/>
        </w:rPr>
      </w:pPr>
    </w:p>
    <w:p>
      <w:pPr>
        <w:rPr>
          <w:rFonts w:ascii="仿宋" w:hAnsi="仿宋" w:eastAsia="仿宋" w:cs="Times New Roman"/>
          <w:b/>
          <w:bCs/>
          <w:color w:val="000000"/>
          <w:sz w:val="21"/>
          <w:szCs w:val="21"/>
          <w:lang w:eastAsia="zh-Hans"/>
        </w:rPr>
      </w:pPr>
      <w:r>
        <w:rPr>
          <w:rFonts w:hint="eastAsia" w:ascii="仿宋" w:hAnsi="仿宋" w:eastAsia="仿宋" w:cs="Times New Roman"/>
          <w:b/>
          <w:bCs/>
          <w:color w:val="000000"/>
          <w:sz w:val="21"/>
          <w:szCs w:val="21"/>
        </w:rPr>
        <w:t>《没想到我用京剧讲述中国故事》</w:t>
      </w:r>
      <w:r>
        <w:rPr>
          <w:rFonts w:ascii="仿宋" w:hAnsi="仿宋" w:eastAsia="仿宋" w:cs="Times New Roman"/>
          <w:b/>
          <w:bCs/>
          <w:color w:val="000000"/>
          <w:sz w:val="21"/>
          <w:szCs w:val="21"/>
        </w:rPr>
        <w:t>100</w:t>
      </w:r>
      <w:r>
        <w:rPr>
          <w:rFonts w:ascii="仿宋" w:hAnsi="仿宋" w:eastAsia="仿宋" w:cs="Times New Roman"/>
          <w:b/>
          <w:bCs/>
          <w:color w:val="000000"/>
          <w:sz w:val="21"/>
          <w:szCs w:val="21"/>
          <w:lang w:eastAsia="zh-Hans"/>
        </w:rPr>
        <w:t>+</w:t>
      </w:r>
      <w:r>
        <w:rPr>
          <w:rFonts w:hint="eastAsia" w:ascii="仿宋" w:hAnsi="仿宋" w:eastAsia="仿宋" w:cs="Times New Roman"/>
          <w:b/>
          <w:bCs/>
          <w:color w:val="000000"/>
          <w:sz w:val="21"/>
          <w:szCs w:val="21"/>
          <w:lang w:eastAsia="zh-Hans"/>
        </w:rPr>
        <w:t>万点击量</w:t>
      </w:r>
    </w:p>
    <w:p>
      <w:pPr>
        <w:numPr>
          <w:ilvl w:val="0"/>
          <w:numId w:val="1"/>
        </w:numPr>
        <w:rPr>
          <w:rFonts w:hint="eastAsia" w:ascii="Times New Roman Regular" w:hAnsi="Times New Roman Regular" w:cs="Times New Roman Regular"/>
          <w:sz w:val="21"/>
          <w:szCs w:val="21"/>
          <w:lang w:eastAsia="zh-Hans"/>
        </w:rPr>
      </w:pPr>
      <w:r>
        <w:rPr>
          <w:rFonts w:ascii="Times New Roman Regular" w:hAnsi="Times New Roman Regular" w:cs="Times New Roman Regular"/>
          <w:sz w:val="21"/>
          <w:szCs w:val="21"/>
          <w:lang w:eastAsia="zh-Hans"/>
        </w:rPr>
        <w:t>澎湃网——是什么让他们惊呼“中国让我没想到”？</w:t>
      </w:r>
    </w:p>
    <w:p>
      <w:pPr>
        <w:numPr>
          <w:ilvl w:val="255"/>
          <w:numId w:val="0"/>
        </w:numPr>
        <w:ind w:firstLine="640" w:firstLineChars="200"/>
        <w:rPr>
          <w:rFonts w:hint="eastAsia" w:ascii="Times New Roman Regular" w:hAnsi="Times New Roman Regular" w:cs="Times New Roman Regular"/>
          <w:sz w:val="21"/>
          <w:szCs w:val="21"/>
          <w:lang w:eastAsia="zh-Hans"/>
        </w:rPr>
      </w:pPr>
      <w:r>
        <w:fldChar w:fldCharType="begin"/>
      </w:r>
      <w:r>
        <w:instrText xml:space="preserve"> HYPERLINK "https://m.thepaper.cn/baijiahao_20745217" </w:instrText>
      </w:r>
      <w:r>
        <w:fldChar w:fldCharType="separate"/>
      </w:r>
      <w:r>
        <w:rPr>
          <w:rStyle w:val="15"/>
          <w:rFonts w:ascii="Times New Roman Regular" w:hAnsi="Times New Roman Regular" w:cs="Times New Roman Regular"/>
          <w:sz w:val="21"/>
          <w:szCs w:val="21"/>
          <w:lang w:eastAsia="zh-Hans"/>
        </w:rPr>
        <w:t>https://m.thepaper.cn/baijiahao_20745217</w:t>
      </w:r>
      <w:r>
        <w:rPr>
          <w:rStyle w:val="15"/>
          <w:rFonts w:ascii="Times New Roman Regular" w:hAnsi="Times New Roman Regular" w:cs="Times New Roman Regular"/>
          <w:sz w:val="21"/>
          <w:szCs w:val="21"/>
          <w:lang w:eastAsia="zh-Hans"/>
        </w:rPr>
        <w:fldChar w:fldCharType="end"/>
      </w:r>
    </w:p>
    <w:p>
      <w:pPr>
        <w:numPr>
          <w:ilvl w:val="0"/>
          <w:numId w:val="1"/>
        </w:numPr>
        <w:rPr>
          <w:rFonts w:hint="eastAsia" w:ascii="Times New Roman Regular" w:hAnsi="Times New Roman Regular" w:cs="Times New Roman Regular"/>
          <w:sz w:val="21"/>
          <w:szCs w:val="21"/>
          <w:lang w:eastAsia="zh-Hans"/>
        </w:rPr>
      </w:pPr>
      <w:r>
        <w:rPr>
          <w:rFonts w:ascii="Times New Roman Regular" w:hAnsi="Times New Roman Regular" w:cs="Times New Roman Regular"/>
          <w:sz w:val="21"/>
          <w:szCs w:val="21"/>
          <w:lang w:eastAsia="zh-Hans"/>
        </w:rPr>
        <w:t>搜狐网——中国让我没想到 | 国粹魅力难以阻挡，外国友人纷纷来拜师！</w:t>
      </w:r>
    </w:p>
    <w:p>
      <w:pPr>
        <w:numPr>
          <w:ilvl w:val="255"/>
          <w:numId w:val="0"/>
        </w:numPr>
        <w:ind w:firstLine="640" w:firstLineChars="200"/>
        <w:rPr>
          <w:rStyle w:val="15"/>
          <w:rFonts w:hint="eastAsia" w:ascii="Times New Roman Regular" w:hAnsi="Times New Roman Regular" w:cs="Times New Roman Regular"/>
          <w:sz w:val="21"/>
          <w:szCs w:val="21"/>
          <w:lang w:eastAsia="zh-Hans"/>
        </w:rPr>
      </w:pPr>
      <w:r>
        <w:fldChar w:fldCharType="begin"/>
      </w:r>
      <w:r>
        <w:instrText xml:space="preserve"> HYPERLINK "https://gov.sohu.com/a/549035534_121124216" </w:instrText>
      </w:r>
      <w:r>
        <w:fldChar w:fldCharType="separate"/>
      </w:r>
      <w:r>
        <w:rPr>
          <w:rStyle w:val="15"/>
          <w:rFonts w:ascii="Times New Roman Regular" w:hAnsi="Times New Roman Regular" w:cs="Times New Roman Regular"/>
          <w:sz w:val="21"/>
          <w:szCs w:val="21"/>
          <w:lang w:eastAsia="zh-Hans"/>
        </w:rPr>
        <w:t>https://gov.sohu.com/a/549035534_121124216</w:t>
      </w:r>
      <w:r>
        <w:rPr>
          <w:rStyle w:val="15"/>
          <w:rFonts w:ascii="Times New Roman Regular" w:hAnsi="Times New Roman Regular" w:cs="Times New Roman Regular"/>
          <w:sz w:val="21"/>
          <w:szCs w:val="21"/>
          <w:lang w:eastAsia="zh-Hans"/>
        </w:rPr>
        <w:fldChar w:fldCharType="end"/>
      </w:r>
    </w:p>
    <w:p>
      <w:pPr>
        <w:numPr>
          <w:ilvl w:val="0"/>
          <w:numId w:val="1"/>
        </w:numPr>
        <w:rPr>
          <w:rFonts w:hint="eastAsia" w:ascii="Times New Roman Regular" w:hAnsi="Times New Roman Regular" w:cs="Times New Roman Regular"/>
          <w:sz w:val="21"/>
          <w:szCs w:val="21"/>
          <w:lang w:eastAsia="zh-Hans"/>
        </w:rPr>
      </w:pPr>
      <w:r>
        <w:rPr>
          <w:rFonts w:ascii="Times New Roman Regular" w:hAnsi="Times New Roman Regular" w:cs="Times New Roman Regular"/>
          <w:sz w:val="21"/>
          <w:szCs w:val="21"/>
          <w:lang w:eastAsia="zh-Hans"/>
        </w:rPr>
        <w:t>清华大学公众号——是什么让他们惊呼“中国让我没想到”？</w:t>
      </w:r>
    </w:p>
    <w:p>
      <w:pPr>
        <w:ind w:firstLine="630" w:firstLineChars="300"/>
        <w:rPr>
          <w:rStyle w:val="15"/>
          <w:rFonts w:hint="eastAsia" w:ascii="Times New Roman Regular" w:hAnsi="Times New Roman Regular" w:cs="Times New Roman Regular"/>
          <w:sz w:val="21"/>
          <w:szCs w:val="21"/>
          <w:lang w:eastAsia="zh-Hans"/>
        </w:rPr>
      </w:pPr>
      <w:r>
        <w:rPr>
          <w:rStyle w:val="15"/>
          <w:rFonts w:ascii="Times New Roman Regular" w:hAnsi="Times New Roman Regular" w:cs="Times New Roman Regular"/>
          <w:sz w:val="21"/>
          <w:szCs w:val="21"/>
          <w:lang w:eastAsia="zh-Hans"/>
        </w:rPr>
        <w:t>https://mp.weixin.qq.com/s/G5tqot_vGO2zqAo7F5jdWA</w:t>
      </w:r>
    </w:p>
    <w:p>
      <w:pPr>
        <w:pStyle w:val="19"/>
        <w:ind w:firstLine="0" w:firstLineChars="0"/>
        <w:rPr>
          <w:rFonts w:ascii="仿宋" w:hAnsi="仿宋" w:eastAsia="仿宋" w:cs="Times New Roman"/>
          <w:b/>
          <w:bCs/>
          <w:color w:val="000000"/>
          <w:sz w:val="21"/>
          <w:szCs w:val="21"/>
        </w:rPr>
      </w:pPr>
    </w:p>
    <w:p>
      <w:pPr>
        <w:pStyle w:val="19"/>
        <w:ind w:firstLine="0" w:firstLineChars="0"/>
        <w:rPr>
          <w:rFonts w:ascii="仿宋" w:hAnsi="仿宋" w:eastAsia="仿宋" w:cs="Times New Roman"/>
          <w:b/>
          <w:bCs/>
          <w:color w:val="000000"/>
          <w:sz w:val="21"/>
          <w:szCs w:val="21"/>
          <w:lang w:eastAsia="zh-Hans"/>
        </w:rPr>
      </w:pPr>
    </w:p>
    <w:p>
      <w:pPr>
        <w:pStyle w:val="19"/>
        <w:ind w:firstLine="0" w:firstLineChars="0"/>
        <w:rPr>
          <w:rFonts w:hint="eastAsia" w:ascii="Times New Roman Regular" w:hAnsi="Times New Roman Regular" w:eastAsia="仿宋" w:cs="Times New Roman Regular"/>
          <w:b/>
          <w:bCs/>
          <w:sz w:val="21"/>
          <w:szCs w:val="21"/>
          <w:lang w:eastAsia="zh-Hans"/>
        </w:rPr>
      </w:pPr>
      <w:r>
        <w:rPr>
          <w:rFonts w:hint="eastAsia" w:ascii="仿宋" w:hAnsi="仿宋" w:eastAsia="仿宋" w:cs="Times New Roman"/>
          <w:b/>
          <w:bCs/>
          <w:color w:val="000000"/>
          <w:sz w:val="21"/>
          <w:szCs w:val="21"/>
        </w:rPr>
        <w:t>《没想到中国“和而不同”的理念跨越千年延续至今》</w:t>
      </w:r>
      <w:r>
        <w:rPr>
          <w:rFonts w:ascii="仿宋" w:hAnsi="仿宋" w:eastAsia="仿宋" w:cs="Times New Roman"/>
          <w:b/>
          <w:bCs/>
          <w:color w:val="000000"/>
          <w:sz w:val="21"/>
          <w:szCs w:val="21"/>
        </w:rPr>
        <w:t>600</w:t>
      </w:r>
      <w:r>
        <w:rPr>
          <w:rFonts w:ascii="仿宋" w:hAnsi="仿宋" w:eastAsia="仿宋" w:cs="Times New Roman"/>
          <w:b/>
          <w:bCs/>
          <w:color w:val="000000"/>
          <w:sz w:val="21"/>
          <w:szCs w:val="21"/>
          <w:lang w:eastAsia="zh-Hans"/>
        </w:rPr>
        <w:t>+</w:t>
      </w:r>
      <w:r>
        <w:rPr>
          <w:rFonts w:hint="eastAsia" w:ascii="仿宋" w:hAnsi="仿宋" w:eastAsia="仿宋" w:cs="Times New Roman"/>
          <w:b/>
          <w:bCs/>
          <w:color w:val="000000"/>
          <w:sz w:val="21"/>
          <w:szCs w:val="21"/>
          <w:lang w:eastAsia="zh-Hans"/>
        </w:rPr>
        <w:t>万点击量</w:t>
      </w:r>
    </w:p>
    <w:p>
      <w:pPr>
        <w:pStyle w:val="19"/>
        <w:numPr>
          <w:ilvl w:val="0"/>
          <w:numId w:val="2"/>
        </w:numPr>
        <w:ind w:firstLineChars="0"/>
        <w:rPr>
          <w:rFonts w:hint="eastAsia" w:ascii="Times New Roman Regular" w:hAnsi="Times New Roman Regular" w:eastAsia="仿宋" w:cs="Times New Roman Regular"/>
          <w:sz w:val="21"/>
          <w:szCs w:val="21"/>
          <w:lang w:eastAsia="zh-Hans"/>
        </w:rPr>
      </w:pPr>
      <w:r>
        <w:rPr>
          <w:rFonts w:hint="eastAsia" w:ascii="Times New Roman Regular" w:hAnsi="Times New Roman Regular" w:eastAsia="仿宋" w:cs="Times New Roman Regular"/>
          <w:sz w:val="21"/>
          <w:szCs w:val="21"/>
          <w:lang w:eastAsia="zh-Hans"/>
        </w:rPr>
        <w:t>China Daily Facebook</w:t>
      </w:r>
    </w:p>
    <w:p>
      <w:pPr>
        <w:pStyle w:val="19"/>
        <w:numPr>
          <w:ilvl w:val="255"/>
          <w:numId w:val="0"/>
        </w:numPr>
        <w:ind w:firstLine="960" w:firstLineChars="300"/>
        <w:rPr>
          <w:rStyle w:val="15"/>
          <w:rFonts w:hint="eastAsia" w:ascii="Times New Roman Regular" w:hAnsi="Times New Roman Regular" w:eastAsia="仿宋" w:cs="Times New Roman Regular"/>
          <w:sz w:val="21"/>
          <w:szCs w:val="21"/>
          <w:lang w:eastAsia="zh-Hans"/>
        </w:rPr>
      </w:pPr>
      <w:r>
        <w:fldChar w:fldCharType="begin"/>
      </w:r>
      <w:r>
        <w:instrText xml:space="preserve"> HYPERLINK "https://www.facebook.com/watch/?v=395460939323824" </w:instrText>
      </w:r>
      <w:r>
        <w:fldChar w:fldCharType="separate"/>
      </w:r>
      <w:r>
        <w:rPr>
          <w:rStyle w:val="15"/>
          <w:rFonts w:hint="eastAsia" w:ascii="Times New Roman Regular" w:hAnsi="Times New Roman Regular" w:eastAsia="仿宋" w:cs="Times New Roman Regular"/>
          <w:sz w:val="21"/>
          <w:szCs w:val="21"/>
          <w:lang w:eastAsia="zh-Hans"/>
        </w:rPr>
        <w:t>https://www.facebook.com/watch/?v=395460939323824</w:t>
      </w:r>
      <w:r>
        <w:rPr>
          <w:rStyle w:val="15"/>
          <w:rFonts w:hint="eastAsia" w:ascii="Times New Roman Regular" w:hAnsi="Times New Roman Regular" w:eastAsia="仿宋" w:cs="Times New Roman Regular"/>
          <w:sz w:val="21"/>
          <w:szCs w:val="21"/>
          <w:lang w:eastAsia="zh-Hans"/>
        </w:rPr>
        <w:fldChar w:fldCharType="end"/>
      </w:r>
    </w:p>
    <w:p>
      <w:pPr>
        <w:pStyle w:val="19"/>
        <w:numPr>
          <w:ilvl w:val="0"/>
          <w:numId w:val="2"/>
        </w:numPr>
        <w:ind w:firstLineChars="0"/>
        <w:rPr>
          <w:rStyle w:val="15"/>
          <w:rFonts w:hint="eastAsia" w:ascii="Times New Roman Regular" w:hAnsi="Times New Roman Regular" w:eastAsia="仿宋" w:cs="Times New Roman Regular"/>
          <w:sz w:val="21"/>
          <w:szCs w:val="21"/>
          <w:lang w:eastAsia="zh-Hans"/>
        </w:rPr>
      </w:pPr>
      <w:r>
        <w:rPr>
          <w:rFonts w:ascii="Times New Roman Regular" w:hAnsi="Times New Roman Regular" w:eastAsia="仿宋" w:cs="Times New Roman Regular"/>
          <w:sz w:val="21"/>
          <w:szCs w:val="21"/>
          <w:lang w:eastAsia="zh-Hans"/>
        </w:rPr>
        <w:t>光明国际</w:t>
      </w:r>
      <w:r>
        <w:rPr>
          <w:rFonts w:ascii="Times New Roman Regular" w:hAnsi="Times New Roman Regular" w:eastAsia="仿宋" w:cs="Times New Roman Regular"/>
          <w:sz w:val="21"/>
          <w:szCs w:val="21"/>
        </w:rPr>
        <w:t>——</w:t>
      </w:r>
      <w:r>
        <w:rPr>
          <w:rFonts w:ascii="Times New Roman Regular" w:hAnsi="Times New Roman Regular" w:eastAsia="仿宋" w:cs="Times New Roman Regular"/>
          <w:sz w:val="21"/>
          <w:szCs w:val="21"/>
          <w:lang w:eastAsia="zh-Hans"/>
        </w:rPr>
        <w:t>中国让我没想到｜我在中国大学里体会到了真正的“美美与共”</w:t>
      </w:r>
    </w:p>
    <w:p>
      <w:pPr>
        <w:pStyle w:val="19"/>
        <w:numPr>
          <w:ilvl w:val="255"/>
          <w:numId w:val="0"/>
        </w:numPr>
        <w:ind w:firstLine="640" w:firstLineChars="200"/>
        <w:rPr>
          <w:rFonts w:hint="eastAsia" w:ascii="Times New Roman Regular" w:hAnsi="Times New Roman Regular" w:eastAsia="仿宋" w:cs="Times New Roman Regular"/>
          <w:sz w:val="21"/>
          <w:szCs w:val="21"/>
          <w:lang w:eastAsia="zh-Hans"/>
        </w:rPr>
      </w:pPr>
      <w:r>
        <w:fldChar w:fldCharType="begin"/>
      </w:r>
      <w:r>
        <w:instrText xml:space="preserve"> HYPERLINK "https://world.gmw.cn/2022-10/03/content_36065483.htm" </w:instrText>
      </w:r>
      <w:r>
        <w:fldChar w:fldCharType="separate"/>
      </w:r>
      <w:r>
        <w:rPr>
          <w:rStyle w:val="15"/>
          <w:rFonts w:ascii="Times New Roman Regular" w:hAnsi="Times New Roman Regular" w:eastAsia="仿宋" w:cs="Times New Roman Regular"/>
          <w:sz w:val="21"/>
          <w:szCs w:val="21"/>
          <w:lang w:eastAsia="zh-Hans"/>
        </w:rPr>
        <w:t>https://world.gmw.cn/2022-10/03/content_36065483.htm</w:t>
      </w:r>
      <w:r>
        <w:rPr>
          <w:rStyle w:val="15"/>
          <w:rFonts w:ascii="Times New Roman Regular" w:hAnsi="Times New Roman Regular" w:eastAsia="仿宋" w:cs="Times New Roman Regular"/>
          <w:sz w:val="21"/>
          <w:szCs w:val="21"/>
          <w:lang w:eastAsia="zh-Hans"/>
        </w:rPr>
        <w:fldChar w:fldCharType="end"/>
      </w:r>
    </w:p>
    <w:p>
      <w:pPr>
        <w:pStyle w:val="19"/>
        <w:numPr>
          <w:ilvl w:val="0"/>
          <w:numId w:val="2"/>
        </w:numPr>
        <w:ind w:firstLineChars="0"/>
        <w:rPr>
          <w:rFonts w:hint="eastAsia" w:ascii="Times New Roman Regular" w:hAnsi="Times New Roman Regular" w:eastAsia="仿宋" w:cs="Times New Roman Regular"/>
          <w:sz w:val="21"/>
          <w:szCs w:val="21"/>
        </w:rPr>
      </w:pPr>
      <w:r>
        <w:rPr>
          <w:rFonts w:ascii="Times New Roman Regular" w:hAnsi="Times New Roman Regular" w:eastAsia="仿宋" w:cs="Times New Roman Regular"/>
          <w:sz w:val="21"/>
          <w:szCs w:val="21"/>
        </w:rPr>
        <w:t>澎湃网——是什么让他们惊呼“中国让我没想到”？</w:t>
      </w:r>
    </w:p>
    <w:p>
      <w:pPr>
        <w:pStyle w:val="19"/>
        <w:numPr>
          <w:ilvl w:val="255"/>
          <w:numId w:val="0"/>
        </w:numPr>
        <w:ind w:firstLine="640"/>
        <w:rPr>
          <w:rStyle w:val="15"/>
          <w:rFonts w:hint="eastAsia" w:ascii="Times New Roman Regular" w:hAnsi="Times New Roman Regular" w:eastAsia="仿宋" w:cs="Times New Roman Regular"/>
          <w:sz w:val="21"/>
          <w:szCs w:val="21"/>
        </w:rPr>
      </w:pPr>
      <w:r>
        <w:fldChar w:fldCharType="begin"/>
      </w:r>
      <w:r>
        <w:instrText xml:space="preserve"> HYPERLINK "https://www.thepaper.cn/newsDetail_forward_20745217" </w:instrText>
      </w:r>
      <w:r>
        <w:fldChar w:fldCharType="separate"/>
      </w:r>
      <w:r>
        <w:rPr>
          <w:rStyle w:val="14"/>
          <w:rFonts w:ascii="Times New Roman Regular" w:hAnsi="Times New Roman Regular" w:eastAsia="仿宋" w:cs="Times New Roman Regular"/>
          <w:sz w:val="21"/>
          <w:szCs w:val="21"/>
        </w:rPr>
        <w:t>https://www.thepaper.cn/newsDetail_forward_20745217</w:t>
      </w:r>
      <w:r>
        <w:rPr>
          <w:rStyle w:val="14"/>
          <w:rFonts w:ascii="Times New Roman Regular" w:hAnsi="Times New Roman Regular" w:eastAsia="仿宋" w:cs="Times New Roman Regular"/>
          <w:sz w:val="21"/>
          <w:szCs w:val="21"/>
        </w:rPr>
        <w:fldChar w:fldCharType="end"/>
      </w:r>
    </w:p>
    <w:p>
      <w:pPr>
        <w:pStyle w:val="19"/>
        <w:numPr>
          <w:ilvl w:val="0"/>
          <w:numId w:val="2"/>
        </w:numPr>
        <w:ind w:firstLineChars="0"/>
        <w:rPr>
          <w:rFonts w:hint="eastAsia" w:ascii="Times New Roman Regular" w:hAnsi="Times New Roman Regular" w:eastAsia="仿宋" w:cs="Times New Roman Regular"/>
          <w:sz w:val="21"/>
          <w:szCs w:val="21"/>
          <w:lang w:eastAsia="zh-Hans"/>
        </w:rPr>
      </w:pPr>
      <w:r>
        <w:rPr>
          <w:rFonts w:ascii="Times New Roman Regular" w:hAnsi="Times New Roman Regular" w:eastAsia="仿宋" w:cs="Times New Roman Regular"/>
          <w:sz w:val="21"/>
          <w:szCs w:val="21"/>
          <w:lang w:eastAsia="zh-Hans"/>
        </w:rPr>
        <w:t>清华大学公众号——是什么让他们惊呼“中国让我没想到”？</w:t>
      </w:r>
    </w:p>
    <w:p>
      <w:pPr>
        <w:ind w:firstLine="420" w:firstLineChars="200"/>
        <w:rPr>
          <w:rStyle w:val="15"/>
          <w:rFonts w:hint="eastAsia" w:ascii="Times New Roman Regular" w:hAnsi="Times New Roman Regular" w:eastAsia="仿宋" w:cs="Times New Roman Regular"/>
          <w:sz w:val="21"/>
          <w:szCs w:val="21"/>
        </w:rPr>
      </w:pPr>
      <w:r>
        <w:rPr>
          <w:rStyle w:val="15"/>
          <w:rFonts w:ascii="Times New Roman Regular" w:hAnsi="Times New Roman Regular" w:cs="Times New Roman Regular"/>
          <w:sz w:val="21"/>
          <w:szCs w:val="21"/>
          <w:lang w:eastAsia="zh-Hans"/>
        </w:rPr>
        <w:t>https://mp.weixin.qq.com/s/G5tqot_vGO2zqAo7F5jdWA</w:t>
      </w:r>
    </w:p>
    <w:p>
      <w:pPr>
        <w:pStyle w:val="19"/>
        <w:numPr>
          <w:ilvl w:val="0"/>
          <w:numId w:val="2"/>
        </w:numPr>
        <w:ind w:firstLineChars="0"/>
        <w:rPr>
          <w:rFonts w:hint="eastAsia" w:ascii="Times New Roman Regular" w:hAnsi="Times New Roman Regular" w:eastAsia="仿宋" w:cs="Times New Roman Regular"/>
          <w:sz w:val="21"/>
          <w:szCs w:val="21"/>
        </w:rPr>
      </w:pPr>
      <w:r>
        <w:rPr>
          <w:rFonts w:ascii="Times New Roman Regular" w:hAnsi="Times New Roman Regular" w:eastAsia="仿宋" w:cs="Times New Roman Regular"/>
          <w:sz w:val="21"/>
          <w:szCs w:val="21"/>
        </w:rPr>
        <w:t>国际在线——中国让我没想到｜我在中国大学里体会到了真正的“美美与共”</w:t>
      </w:r>
    </w:p>
    <w:p>
      <w:pPr>
        <w:pStyle w:val="19"/>
        <w:ind w:firstLine="640"/>
        <w:rPr>
          <w:rFonts w:hint="eastAsia" w:ascii="Times New Roman Regular" w:hAnsi="Times New Roman Regular" w:eastAsia="仿宋" w:cs="Times New Roman Regular"/>
          <w:sz w:val="21"/>
          <w:szCs w:val="21"/>
        </w:rPr>
      </w:pPr>
      <w:r>
        <w:fldChar w:fldCharType="begin"/>
      </w:r>
      <w:r>
        <w:instrText xml:space="preserve"> HYPERLINK "https://baijiahao.baidu.com/s?id=1745684716961699782&amp;wfr=spider&amp;for=pc" </w:instrText>
      </w:r>
      <w:r>
        <w:fldChar w:fldCharType="separate"/>
      </w:r>
      <w:r>
        <w:rPr>
          <w:rStyle w:val="15"/>
          <w:rFonts w:ascii="Times New Roman Regular" w:hAnsi="Times New Roman Regular" w:eastAsia="仿宋" w:cs="Times New Roman Regular"/>
          <w:sz w:val="21"/>
          <w:szCs w:val="21"/>
        </w:rPr>
        <w:t>https://baijiahao.baidu.com/s?id=1745684716961699782&amp;wfr=spider&amp;for=pc</w:t>
      </w:r>
      <w:r>
        <w:rPr>
          <w:rStyle w:val="15"/>
          <w:rFonts w:ascii="Times New Roman Regular" w:hAnsi="Times New Roman Regular" w:eastAsia="仿宋" w:cs="Times New Roman Regular"/>
          <w:sz w:val="21"/>
          <w:szCs w:val="21"/>
        </w:rPr>
        <w:fldChar w:fldCharType="end"/>
      </w:r>
      <w:r>
        <w:rPr>
          <w:rFonts w:ascii="Times New Roman Regular" w:hAnsi="Times New Roman Regular" w:eastAsia="仿宋" w:cs="Times New Roman Regular"/>
          <w:sz w:val="21"/>
          <w:szCs w:val="21"/>
        </w:rPr>
        <w:t xml:space="preserve"> </w:t>
      </w:r>
    </w:p>
    <w:p>
      <w:pPr>
        <w:pStyle w:val="19"/>
        <w:numPr>
          <w:ilvl w:val="0"/>
          <w:numId w:val="2"/>
        </w:numPr>
        <w:ind w:firstLineChars="0"/>
        <w:rPr>
          <w:rFonts w:hint="eastAsia" w:ascii="Times New Roman Regular" w:hAnsi="Times New Roman Regular" w:eastAsia="仿宋" w:cs="Times New Roman Regular"/>
          <w:sz w:val="21"/>
          <w:szCs w:val="21"/>
        </w:rPr>
      </w:pPr>
      <w:r>
        <w:rPr>
          <w:rFonts w:ascii="Times New Roman Regular" w:hAnsi="Times New Roman Regular" w:eastAsia="仿宋" w:cs="Times New Roman Regular"/>
          <w:sz w:val="21"/>
          <w:szCs w:val="21"/>
        </w:rPr>
        <w:t>环球网——中国让我没想到｜我在中国大学里体会到了真正的“美美与共”</w:t>
      </w:r>
    </w:p>
    <w:p>
      <w:pPr>
        <w:pStyle w:val="19"/>
        <w:ind w:firstLine="640"/>
        <w:rPr>
          <w:rStyle w:val="15"/>
          <w:rFonts w:hint="eastAsia" w:ascii="Times New Roman Regular" w:hAnsi="Times New Roman Regular" w:eastAsia="仿宋" w:cs="Times New Roman Regular"/>
          <w:sz w:val="21"/>
          <w:szCs w:val="21"/>
        </w:rPr>
      </w:pPr>
      <w:r>
        <w:fldChar w:fldCharType="begin"/>
      </w:r>
      <w:r>
        <w:instrText xml:space="preserve"> HYPERLINK "https://3w.huanqiu.com/a/72d6dc/49uDGzhEfAJ" </w:instrText>
      </w:r>
      <w:r>
        <w:fldChar w:fldCharType="separate"/>
      </w:r>
      <w:r>
        <w:rPr>
          <w:rStyle w:val="15"/>
          <w:rFonts w:ascii="Times New Roman Regular" w:hAnsi="Times New Roman Regular" w:eastAsia="仿宋" w:cs="Times New Roman Regular"/>
          <w:sz w:val="21"/>
          <w:szCs w:val="21"/>
        </w:rPr>
        <w:t>https://3w.huanqiu.com/a/72d6dc/49uDGzhEfAJ</w:t>
      </w:r>
      <w:r>
        <w:rPr>
          <w:rStyle w:val="15"/>
          <w:rFonts w:ascii="Times New Roman Regular" w:hAnsi="Times New Roman Regular" w:eastAsia="仿宋" w:cs="Times New Roman Regular"/>
          <w:sz w:val="21"/>
          <w:szCs w:val="21"/>
        </w:rPr>
        <w:fldChar w:fldCharType="end"/>
      </w:r>
    </w:p>
    <w:p>
      <w:pPr>
        <w:spacing w:after="156" w:afterLines="50" w:line="600" w:lineRule="exact"/>
        <w:rPr>
          <w:rFonts w:hint="eastAsia" w:ascii="Times New Roman Regular" w:hAnsi="Times New Roman Regular" w:eastAsia="仿宋" w:cs="Times New Roman Regular"/>
          <w:color w:val="000000"/>
          <w:sz w:val="21"/>
          <w:szCs w:val="21"/>
        </w:rPr>
      </w:pPr>
    </w:p>
    <w:p>
      <w:pPr>
        <w:pStyle w:val="19"/>
        <w:ind w:firstLine="0" w:firstLineChars="0"/>
        <w:rPr>
          <w:rFonts w:ascii="仿宋" w:hAnsi="仿宋" w:eastAsia="仿宋" w:cs="Times New Roman"/>
          <w:b/>
          <w:bCs/>
          <w:color w:val="000000"/>
          <w:sz w:val="21"/>
          <w:szCs w:val="21"/>
        </w:rPr>
      </w:pPr>
      <w:r>
        <w:rPr>
          <w:rFonts w:ascii="仿宋" w:hAnsi="仿宋" w:eastAsia="仿宋" w:cs="Times New Roman"/>
          <w:b/>
          <w:bCs/>
          <w:color w:val="000000"/>
          <w:sz w:val="21"/>
          <w:szCs w:val="21"/>
        </w:rPr>
        <w:t>《</w:t>
      </w:r>
      <w:r>
        <w:rPr>
          <w:rFonts w:hint="eastAsia" w:ascii="仿宋" w:hAnsi="仿宋" w:eastAsia="仿宋" w:cs="Times New Roman"/>
          <w:b/>
          <w:bCs/>
          <w:color w:val="000000"/>
          <w:sz w:val="21"/>
          <w:szCs w:val="21"/>
        </w:rPr>
        <w:t>没想到我在武侠小说中看到了中国哲学的百花齐放</w:t>
      </w:r>
      <w:r>
        <w:rPr>
          <w:rFonts w:ascii="仿宋" w:hAnsi="仿宋" w:eastAsia="仿宋" w:cs="Times New Roman"/>
          <w:b/>
          <w:bCs/>
          <w:color w:val="000000"/>
          <w:sz w:val="21"/>
          <w:szCs w:val="21"/>
        </w:rPr>
        <w:t>》130+万</w:t>
      </w:r>
      <w:r>
        <w:rPr>
          <w:rFonts w:hint="eastAsia" w:ascii="仿宋" w:hAnsi="仿宋" w:eastAsia="仿宋" w:cs="Times New Roman"/>
          <w:b/>
          <w:bCs/>
          <w:color w:val="000000"/>
          <w:sz w:val="21"/>
          <w:szCs w:val="21"/>
          <w:lang w:eastAsia="zh-Hans"/>
        </w:rPr>
        <w:t>点击量</w:t>
      </w:r>
    </w:p>
    <w:p>
      <w:pPr>
        <w:numPr>
          <w:ilvl w:val="0"/>
          <w:numId w:val="3"/>
        </w:numPr>
        <w:rPr>
          <w:rFonts w:hint="eastAsia" w:ascii="Times New Roman Regular" w:hAnsi="Times New Roman Regular" w:cs="Times New Roman Regular"/>
          <w:sz w:val="21"/>
          <w:szCs w:val="21"/>
          <w:lang w:eastAsia="zh-Hans"/>
        </w:rPr>
      </w:pPr>
      <w:r>
        <w:rPr>
          <w:rFonts w:ascii="Times New Roman Regular" w:hAnsi="Times New Roman Regular" w:cs="Times New Roman Regular"/>
          <w:sz w:val="21"/>
          <w:szCs w:val="21"/>
          <w:lang w:eastAsia="zh-Hans"/>
        </w:rPr>
        <w:t>C</w:t>
      </w:r>
      <w:r>
        <w:rPr>
          <w:rFonts w:hint="eastAsia" w:ascii="Times New Roman Regular" w:hAnsi="Times New Roman Regular" w:cs="Times New Roman Regular"/>
          <w:sz w:val="21"/>
          <w:szCs w:val="21"/>
          <w:lang w:eastAsia="zh-Hans"/>
        </w:rPr>
        <w:t>hina</w:t>
      </w:r>
      <w:r>
        <w:rPr>
          <w:rFonts w:ascii="Times New Roman Regular" w:hAnsi="Times New Roman Regular" w:cs="Times New Roman Regular"/>
          <w:sz w:val="21"/>
          <w:szCs w:val="21"/>
          <w:lang w:eastAsia="zh-Hans"/>
        </w:rPr>
        <w:t xml:space="preserve"> D</w:t>
      </w:r>
      <w:r>
        <w:rPr>
          <w:rFonts w:hint="eastAsia" w:ascii="Times New Roman Regular" w:hAnsi="Times New Roman Regular" w:cs="Times New Roman Regular"/>
          <w:sz w:val="21"/>
          <w:szCs w:val="21"/>
          <w:lang w:eastAsia="zh-Hans"/>
        </w:rPr>
        <w:t>aily</w:t>
      </w:r>
      <w:r>
        <w:rPr>
          <w:rFonts w:ascii="Times New Roman Regular" w:hAnsi="Times New Roman Regular" w:cs="Times New Roman Regular"/>
          <w:sz w:val="21"/>
          <w:szCs w:val="21"/>
          <w:lang w:eastAsia="zh-Hans"/>
        </w:rPr>
        <w:t xml:space="preserve"> F</w:t>
      </w:r>
      <w:r>
        <w:rPr>
          <w:rFonts w:hint="eastAsia" w:ascii="Times New Roman Regular" w:hAnsi="Times New Roman Regular" w:cs="Times New Roman Regular"/>
          <w:sz w:val="21"/>
          <w:szCs w:val="21"/>
          <w:lang w:eastAsia="zh-Hans"/>
        </w:rPr>
        <w:t>acebook</w:t>
      </w:r>
    </w:p>
    <w:p>
      <w:pPr>
        <w:pStyle w:val="19"/>
        <w:numPr>
          <w:ilvl w:val="255"/>
          <w:numId w:val="0"/>
        </w:numPr>
        <w:ind w:firstLine="960" w:firstLineChars="300"/>
        <w:rPr>
          <w:rFonts w:hint="eastAsia" w:ascii="Times New Roman Regular" w:hAnsi="Times New Roman Regular" w:eastAsia="仿宋" w:cs="Times New Roman Regular"/>
          <w:bCs/>
          <w:color w:val="000000"/>
          <w:sz w:val="21"/>
          <w:szCs w:val="21"/>
          <w:lang w:eastAsia="zh-Hans"/>
        </w:rPr>
      </w:pPr>
      <w:r>
        <w:fldChar w:fldCharType="begin"/>
      </w:r>
      <w:r>
        <w:instrText xml:space="preserve"> HYPERLINK "https://www.facebook.com/watch/?v=5619053374850347" </w:instrText>
      </w:r>
      <w:r>
        <w:fldChar w:fldCharType="separate"/>
      </w:r>
      <w:r>
        <w:rPr>
          <w:rStyle w:val="15"/>
          <w:rFonts w:hint="eastAsia" w:ascii="Times New Roman Regular" w:hAnsi="Times New Roman Regular" w:eastAsia="仿宋" w:cs="Times New Roman Regular"/>
          <w:bCs/>
          <w:color w:val="000000"/>
          <w:sz w:val="21"/>
          <w:szCs w:val="21"/>
          <w:lang w:eastAsia="zh-Hans"/>
        </w:rPr>
        <w:t>https://www.facebook.com/watch/?v=5619053374850347</w:t>
      </w:r>
      <w:r>
        <w:rPr>
          <w:rStyle w:val="15"/>
          <w:rFonts w:hint="eastAsia" w:ascii="Times New Roman Regular" w:hAnsi="Times New Roman Regular" w:eastAsia="仿宋" w:cs="Times New Roman Regular"/>
          <w:bCs/>
          <w:color w:val="000000"/>
          <w:sz w:val="21"/>
          <w:szCs w:val="21"/>
          <w:lang w:eastAsia="zh-Hans"/>
        </w:rPr>
        <w:fldChar w:fldCharType="end"/>
      </w:r>
    </w:p>
    <w:p>
      <w:pPr>
        <w:numPr>
          <w:ilvl w:val="0"/>
          <w:numId w:val="3"/>
        </w:numPr>
        <w:jc w:val="left"/>
        <w:rPr>
          <w:rFonts w:hint="eastAsia" w:ascii="Times New Roman Regular" w:hAnsi="Times New Roman Regular" w:eastAsia="仿宋" w:cs="Times New Roman Regular"/>
          <w:color w:val="000000"/>
          <w:sz w:val="21"/>
          <w:szCs w:val="21"/>
        </w:rPr>
      </w:pPr>
      <w:r>
        <w:rPr>
          <w:rFonts w:ascii="Times New Roman Regular" w:hAnsi="Times New Roman Regular" w:cs="Times New Roman Regular"/>
          <w:sz w:val="21"/>
          <w:szCs w:val="21"/>
          <w:lang w:eastAsia="zh-Hans"/>
        </w:rPr>
        <w:t>搜狐网——来自美国的金庸迷对中国有什么独特的“读后感”？</w:t>
      </w:r>
    </w:p>
    <w:p>
      <w:pPr>
        <w:numPr>
          <w:ilvl w:val="255"/>
          <w:numId w:val="0"/>
        </w:numPr>
        <w:ind w:firstLine="630" w:firstLineChars="300"/>
        <w:jc w:val="left"/>
        <w:rPr>
          <w:rFonts w:hint="eastAsia" w:ascii="Times New Roman Regular" w:hAnsi="Times New Roman Regular" w:eastAsia="仿宋" w:cs="Times New Roman Regular"/>
          <w:color w:val="000000"/>
          <w:sz w:val="21"/>
          <w:szCs w:val="21"/>
        </w:rPr>
        <w:sectPr>
          <w:headerReference r:id="rId5" w:type="default"/>
          <w:headerReference r:id="rId6" w:type="even"/>
          <w:pgSz w:w="11906" w:h="16838"/>
          <w:pgMar w:top="1701" w:right="1418" w:bottom="1361" w:left="1418" w:header="851" w:footer="1418" w:gutter="0"/>
          <w:pgNumType w:fmt="numberInDash"/>
          <w:cols w:space="425" w:num="1"/>
          <w:docGrid w:type="lines" w:linePitch="312" w:charSpace="0"/>
        </w:sectPr>
      </w:pPr>
      <w:r>
        <w:rPr>
          <w:rFonts w:hint="eastAsia" w:ascii="Times New Roman Regular" w:hAnsi="Times New Roman Regular" w:eastAsia="仿宋" w:cs="Times New Roman Regular"/>
          <w:color w:val="000000"/>
          <w:sz w:val="21"/>
          <w:szCs w:val="21"/>
        </w:rPr>
        <w:t>https://www.sohu.com/a/602065026_120144390</w:t>
      </w:r>
    </w:p>
    <w:p>
      <w:pPr>
        <w:rPr>
          <w:rFonts w:ascii="黑体" w:hAnsi="黑体" w:eastAsia="黑体" w:cs="黑体"/>
          <w:bCs/>
          <w:color w:val="000000"/>
          <w:szCs w:val="32"/>
        </w:rPr>
      </w:pPr>
      <w:r>
        <w:rPr>
          <w:rFonts w:hint="eastAsia" w:ascii="黑体" w:hAnsi="黑体" w:eastAsia="黑体" w:cs="黑体"/>
          <w:bCs/>
          <w:color w:val="000000"/>
          <w:szCs w:val="32"/>
        </w:rPr>
        <w:t>附件5</w:t>
      </w:r>
    </w:p>
    <w:p>
      <w:pPr>
        <w:spacing w:after="223" w:afterLines="50" w:line="60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中国新闻奖系列报道作品完整目录</w:t>
      </w:r>
    </w:p>
    <w:tbl>
      <w:tblPr>
        <w:tblStyle w:val="10"/>
        <w:tblW w:w="9713" w:type="dxa"/>
        <w:tblInd w:w="-297" w:type="dxa"/>
        <w:tblBorders>
          <w:top w:val="single" w:color="auto" w:sz="4" w:space="0"/>
          <w:left w:val="single" w:color="auto" w:sz="4" w:space="0"/>
          <w:bottom w:val="none" w:color="auto" w:sz="0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942"/>
        <w:gridCol w:w="2602"/>
        <w:gridCol w:w="849"/>
        <w:gridCol w:w="992"/>
        <w:gridCol w:w="1559"/>
        <w:gridCol w:w="996"/>
        <w:gridCol w:w="942"/>
      </w:tblGrid>
      <w:tr>
        <w:trPr>
          <w:trHeight w:val="680" w:hRule="exact"/>
        </w:trPr>
        <w:tc>
          <w:tcPr>
            <w:tcW w:w="177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作品标题</w:t>
            </w:r>
          </w:p>
        </w:tc>
        <w:tc>
          <w:tcPr>
            <w:tcW w:w="7940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ind w:firstLine="560"/>
              <w:jc w:val="both"/>
              <w:rPr>
                <w:rFonts w:ascii="华文中宋" w:hAnsi="华文中宋" w:eastAsia="华文中宋"/>
                <w:color w:val="000000"/>
                <w:sz w:val="28"/>
                <w:szCs w:val="28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《“中国让我没想到”——外国青年沉浸式体验中国文化系列报道》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atLeast"/>
        </w:trPr>
        <w:tc>
          <w:tcPr>
            <w:tcW w:w="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单篇作品标题</w:t>
            </w: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体裁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字数/时长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刊播日期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刊播版面</w:t>
            </w:r>
          </w:p>
        </w:tc>
        <w:tc>
          <w:tcPr>
            <w:tcW w:w="9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94" w:hRule="exact"/>
        </w:trPr>
        <w:tc>
          <w:tcPr>
            <w:tcW w:w="83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/>
                <w:color w:val="000000"/>
                <w:sz w:val="28"/>
                <w:szCs w:val="28"/>
              </w:rPr>
              <w:t>1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rPr>
                <w:rFonts w:ascii="华文中宋" w:hAnsi="华文中宋" w:eastAsia="华文中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没想到我用京剧讲述中国故事</w:t>
            </w:r>
          </w:p>
        </w:tc>
        <w:tc>
          <w:tcPr>
            <w:tcW w:w="84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视频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5分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58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秒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2022年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5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月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20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日</w:t>
            </w:r>
          </w:p>
        </w:tc>
        <w:tc>
          <w:tcPr>
            <w:tcW w:w="99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https://mychinasurprise.i21st.cn/show.php?ep=6&amp;type=0</w:t>
            </w:r>
          </w:p>
        </w:tc>
        <w:tc>
          <w:tcPr>
            <w:tcW w:w="9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代表作1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56" w:hRule="exact"/>
        </w:trPr>
        <w:tc>
          <w:tcPr>
            <w:tcW w:w="83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color w:val="000000"/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没想到中国“和而不同”的理念跨越千年延续至今</w:t>
            </w:r>
          </w:p>
        </w:tc>
        <w:tc>
          <w:tcPr>
            <w:tcW w:w="84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视频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5分39秒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2022年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10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月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18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日</w:t>
            </w:r>
          </w:p>
        </w:tc>
        <w:tc>
          <w:tcPr>
            <w:tcW w:w="99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https://mychinasurprise.i21st.cn/show.php?ep=27&amp;type=0</w:t>
            </w:r>
          </w:p>
        </w:tc>
        <w:tc>
          <w:tcPr>
            <w:tcW w:w="9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代表作2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05" w:hRule="exact"/>
        </w:trPr>
        <w:tc>
          <w:tcPr>
            <w:tcW w:w="83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color w:val="000000"/>
                <w:sz w:val="28"/>
                <w:szCs w:val="28"/>
              </w:rPr>
            </w:pPr>
            <w:r>
              <w:rPr>
                <w:rFonts w:ascii="宋体" w:hAnsi="宋体"/>
                <w:color w:val="000000"/>
                <w:sz w:val="28"/>
                <w:szCs w:val="28"/>
              </w:rPr>
              <w:t>3</w:t>
            </w:r>
          </w:p>
        </w:tc>
        <w:tc>
          <w:tcPr>
            <w:tcW w:w="354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华文中宋" w:hAnsi="华文中宋" w:eastAsia="华文中宋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没想到我在武侠小说中看到了中国哲学的百花齐放</w:t>
            </w:r>
          </w:p>
        </w:tc>
        <w:tc>
          <w:tcPr>
            <w:tcW w:w="84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视频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5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分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22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秒</w:t>
            </w:r>
          </w:p>
        </w:tc>
        <w:tc>
          <w:tcPr>
            <w:tcW w:w="155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2022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年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10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月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31</w:t>
            </w: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日</w:t>
            </w:r>
          </w:p>
        </w:tc>
        <w:tc>
          <w:tcPr>
            <w:tcW w:w="996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http://mychinasurprise.i21st.cn/show.php?ep=28&amp;type=0</w:t>
            </w:r>
          </w:p>
        </w:tc>
        <w:tc>
          <w:tcPr>
            <w:tcW w:w="94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eastAsia="zh-Hans"/>
              </w:rPr>
              <w:t>代表作3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5" w:hRule="atLeast"/>
        </w:trPr>
        <w:tc>
          <w:tcPr>
            <w:tcW w:w="9713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spacing w:line="380" w:lineRule="exact"/>
              <w:rPr>
                <w:rFonts w:ascii="楷体" w:hAnsi="楷体" w:eastAsia="楷体"/>
                <w:color w:val="000000"/>
                <w:sz w:val="28"/>
              </w:rPr>
            </w:pPr>
            <w:r>
              <w:rPr>
                <w:rFonts w:hint="eastAsia" w:ascii="楷体" w:hAnsi="楷体" w:eastAsia="楷体"/>
                <w:color w:val="000000"/>
                <w:sz w:val="28"/>
              </w:rPr>
              <w:t>1.附在参评作品推荐表后。2.三篇代表作必须从开头、中间、结尾三部分中各选1篇，并在“备注”栏内注明“代表作”字样。3.填报作品按发表时间排序。</w:t>
            </w:r>
            <w:r>
              <w:rPr>
                <w:rFonts w:hint="eastAsia" w:ascii="楷体" w:hAnsi="楷体" w:eastAsia="楷体"/>
                <w:color w:val="000000"/>
                <w:sz w:val="28"/>
                <w:szCs w:val="28"/>
              </w:rPr>
              <w:t>4.音视频内容，应填报时长。5.广播、电视、新媒体作品在“刊播日期”栏内填报播出日期及时间；在“刊播版面”栏内填报作品刊播频道、频率、账号和栏目名称。此表可从中国记协网www.zgjx.cn下载。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23" w:afterLines="50" w:line="240" w:lineRule="auto"/>
        <w:textAlignment w:val="auto"/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Hans"/>
        </w:rPr>
        <w:t>字幕文字稿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23" w:afterLines="50" w:line="240" w:lineRule="auto"/>
        <w:textAlignment w:val="auto"/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Hans"/>
        </w:rPr>
        <w:t>代表作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eastAsia="zh-Hans"/>
        </w:rPr>
        <w:t>1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Hans"/>
        </w:rPr>
        <w:t>:</w:t>
      </w:r>
      <w:r>
        <w:rPr>
          <w:rFonts w:hint="default" w:ascii="宋体" w:hAnsi="宋体" w:eastAsia="宋体" w:cs="宋体"/>
          <w:b/>
          <w:bCs w:val="0"/>
          <w:color w:val="auto"/>
          <w:sz w:val="24"/>
          <w:szCs w:val="24"/>
          <w:lang w:eastAsia="zh-Hans"/>
        </w:rPr>
        <w:t xml:space="preserve"> 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val="en-US" w:eastAsia="zh-Hans"/>
        </w:rPr>
        <w:t>没想到我用京剧讲述中国故事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Hello everyone, my name is Lulu.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大家好 我是璐璐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And I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 am a Hungarian PhD student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是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来自匈牙利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的一名博士生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studying history at Tsinghua University.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现在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在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清华大学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学习历史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first came to Beijing in 2017.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我第一次来北京是2017年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immediately fell in love with th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e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 city.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当时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就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爱上了这座城市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Ever since it became my second home.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从此之后它成为了我的第二故乡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My favorite place to hang out is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我最喜欢的地方是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of course, the Hutongs of Beijing.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北京的胡同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Because I think it is the perfect example of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我认为胡同是这座城市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how the old meets the new.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新与旧交相辉映的完美写照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You can find old buildings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你能看到很多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古建筑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 </w:t>
      </w:r>
    </w:p>
    <w:p>
      <w:pPr>
        <w:keepNext w:val="0"/>
        <w:keepLines w:val="0"/>
        <w:pageBreakBefore w:val="0"/>
        <w:widowControl w:val="0"/>
        <w:tabs>
          <w:tab w:val="left" w:pos="6548"/>
        </w:tabs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where people still reside. 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仍然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有人居住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They are in the same condition as (they were) for decades.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和几十年前如出一辙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But you can also find new cafes and restaurants,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你也能在这里找到新的咖啡馆和餐厅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are perfect places to hang out with your friends,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这些都是和朋友聚会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or to study and relax.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或者学习休闲的好地方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And besides,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除此之外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found my greatest passion of all time,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我在北京还遇见了我最爱的艺术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is Peking Opera.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京剧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I will be performing Peking Opera in a couple days.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过两天我有一场演出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have to get in as much rehearsal as possible!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所以我要抓紧时间排练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This is the room where I usually practice Peking Opera.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这是我经常排练的地方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first time I saw Peking Opera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和京剧的初次相遇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was in an opera museum actually.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是在一家京剧博物馆中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found it really amazing.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我觉得非常神奇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outfits were of course spectacular,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京剧的戏服都很华丽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the movements were so delicate.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演员们的动作也很精妙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Lianpu, the face-painting,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还有脸谱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was something I’ve never seen before.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我之前从来没见过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It is so much different from western opera.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京剧和西方歌剧太不一样了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I found it really interesting,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我当时只是觉得有趣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but I didn’t really look into it.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但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并没有深入了解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I started learning more about Peking Opera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直到加入清华大学京剧队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 xml:space="preserve">after I joined the (Peking) Opera 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group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 xml:space="preserve"> of Tsinghua University.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我才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更多地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学习京剧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I realized that Peking Opera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我这才意识到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is much more than the looks.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京剧不仅仅是好看的服饰和身段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There is really, really huge cultural and historical background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其背后蕴含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着相当丰富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的文化和历史底蕴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is very significant in Chinese region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al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 opera in general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这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对于其他中国地方戏曲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also in Peking opera.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和京剧来说都是不可或缺的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think the biggest issue I’m facing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我觉得学习中遇到的最大困难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is learning the Asian way of singing.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就是学习京剧的唱法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In the beginning,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一开始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my throat was in constant pain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我总是觉得喉咙痛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because I was using my voice in the wrong way.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因为用错了发声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方法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But thankfully my teachers help me to change this.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但好在我的老师们帮我改善了这一点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And I think I made some improvements.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我觉得现在已经有了很大的提升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We practice two times a week.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我们每周练习两次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We have a longer rehearsal on Fridays.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每周五都有一场大型排练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One of our teachers is bringing a Qin,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老师会拿出一把胡琴（伴奏）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is a traditional Chinese string instrument.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这是中国传统的弦乐器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after that we also practice singing and movements mostly.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之后就会继续练习演唱和身段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We also have international students.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我们这里也有其他的留学生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really love that Peking Opera brings us together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即便我们有着大相径庭的文化背景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even though we come from really really different backgrounds.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但京剧让我们紧密连结在一起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This is another international student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这位是我们京剧队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in our Peking Opera group.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另外一位外国学生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He is from Thailand.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来自泰国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had my first experience with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我两年前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Peking Opera about 2 years ago.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接触京剧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After that I would go to Peking Opera performances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有时候也会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in theaters from time to time.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去大戏院看京剧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So you become a big fan of Peking Opera?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变成了老票友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Yes, indeed.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对 老票友 是的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think Peking Opera is becoming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现在京剧变得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more and more popular these days.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越来越受欢迎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Many parents are taking their kids to opera performances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很多父母会带着小朋友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ever since they’re really small.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去看京剧表演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Also many people like to go to parks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也有很多人去公园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they sing opera together,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一起吊嗓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is really great I think.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我觉得非常棒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We can also trace some opera elements in gaming.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我们甚至能在游戏中看到京剧元素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There is a game, for example,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比如有一款游戏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called Wangzhe Rongyao (Glory of Kings),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《王者荣耀》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they have many skins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里面有很多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originated from traditional Chinese Opera.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带有中国传统戏曲元素的皮肤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have two character skins with Chinese Opera elements.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我有两个戏曲的皮肤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My favorite is Yuji,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我最喜欢的是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the main character of </w:t>
      </w:r>
      <w:r>
        <w:rPr>
          <w:rFonts w:hint="default" w:ascii="Times New Roman Regular" w:hAnsi="Times New Roman Regular" w:eastAsia="宋体" w:cs="Times New Roman Regular"/>
          <w:i/>
          <w:iCs/>
          <w:color w:val="auto"/>
          <w:kern w:val="2"/>
          <w:sz w:val="24"/>
          <w:szCs w:val="18"/>
          <w:lang w:eastAsia="zh-Hans"/>
        </w:rPr>
        <w:t>Farewell to My Concubine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霸王别姬的虞姬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She is an archer.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是个射手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She is so beautiful.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挺好看的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have wanted to play her character for a long time.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我等了好久才得到这个皮肤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think it’s really amazing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中国人把传统文化元素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how Chinese people are incorporating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融入到日常生活当中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this traditional elements within their daily life,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这让我很惊喜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because I think it means that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我觉得这是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they are really proud of their culture.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文化自豪感的体现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am about to perform.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一会儿要表演了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I’m feeling a little bit nervous.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我还是有点紧张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Open your eyes and let’s see your makeup.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睁眼我看看（</w:t>
      </w: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</w:rPr>
        <w:t>你的妆）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It’s hard to open my eyes!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抬不了眼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guess you are not so used to this.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有点不习惯是吧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Definitely not.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It’s a unique style.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因为它主要是比较独特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Across the world,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在世界上来讲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only in Peking Opera can you find this style of face-painting.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只有京剧是这样的化妆方法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do believe that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我相信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art has no boundaries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艺术没有国界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and music has no language barriers.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语言也不会是音乐传播的阻碍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(For) me, as an international student,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即便我作为留学生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still believe that I can appreciate it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也一样能欣赏京剧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enjoy the beauty of Peking Opera.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体会京剧之美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I'm very grateful that I have the opportunity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非常幸运我有机会学习京剧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to learn this very unique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它在中国文化中独一无二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yet fundamental segment of Chinese culture.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不可或缺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hope I can share this passion of mine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我希望能把这份对文化的热情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with people outside China.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传递给更多的外国朋友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Cultural diversity makes us move forward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文化多样性让我们能够携手并进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if we treat it with openness,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如果能保持对文化的包容和开放心态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it will take us on an incredible journey.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我们一定能获得无与伦比的文化体验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23" w:afterLines="50" w:line="240" w:lineRule="auto"/>
        <w:textAlignment w:val="auto"/>
        <w:rPr>
          <w:rFonts w:hint="eastAsia" w:ascii="楷体" w:hAnsi="楷体" w:eastAsia="楷体"/>
          <w:b/>
          <w:color w:val="auto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val="en-US" w:eastAsia="zh-Hans"/>
        </w:rPr>
        <w:t>代表作</w:t>
      </w:r>
      <w:r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eastAsia="zh-Hans"/>
        </w:rPr>
        <w:t>2</w:t>
      </w:r>
      <w:r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val="en-US" w:eastAsia="zh-Hans"/>
        </w:rPr>
        <w:t>:</w:t>
      </w:r>
      <w:r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eastAsia="zh-Hans"/>
        </w:rPr>
        <w:t xml:space="preserve"> </w:t>
      </w:r>
      <w:r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eastAsia="zh-Hans"/>
        </w:rPr>
        <w:t>没想到中国“和而不同”的理念跨越千年延续至今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We see things from different angles.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我们看待事物的角度不同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Up, down, front...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从上面 下面 前面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What we see varies.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视角影响我们所见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There is an old Chinese saying about this.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中国有一句古话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“It's a range viewed in face and peaks viewed from the side,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横看成岭侧成峰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assuming different shapes viewed from far and wide.”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远近高低各不同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We see life through different lens.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每个人所看到的世界都不尽相同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When facing difference, some choose confrontation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面对不同 有人选择激烈对抗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while some choose harmony and diversity.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而有人选择和而不同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Hello everyone, my name is Nik.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大家好 我是谷尼克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I’m from Russia, currently studying at Tsinghua University,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我来自俄罗斯 如今就读于清华大学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school of social sciences.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社会科学学院国际关系学系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“He er bu tong” comes from The Analects of Confucius,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和而不同 出自《论语·子路》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was written in the pre-Qin days.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由孔子在先秦时期所著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It basically means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意思是说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“coexisting harmoniously and maintaining difference,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和睦相处 求同存异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to accommodate divergent views”.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接纳不同的观点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think it’s very a meaningful concept that shows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我认为这一思想意义深远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wisdom of ancient Chinese philosophy.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反映出了中国古典哲学的智慧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Surprisingly, after thousands of years of development,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令人惊讶的是 经过数千年的演变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this concept still exists in our days.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这一思想存续至今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Chinese calligraphy demonstrates elegant,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中国书法彰显出中国文化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meticulous, and proud spirit of Chinese.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典雅、审慎和自信的气质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You can actually find peace and harmony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在书法之中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while writing Chinese calligraphy,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你可以寻觅一份平和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that’s something unique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这种独一无二的体验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that you won’t find in any other languages or cultures.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是无法在其他语言与文化中感受到的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Both chess and Go are strategy games.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国际象棋和围棋都是战略游戏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Go is simpler than chess and yet more complex.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围棋比国际象棋更好上手 却更复杂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Chess requires excellent tactics and strategies,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国际象棋需要战术和策略取胜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while Go requires an excellent overall situation view,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围棋则需要出众的大局观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I think is similar to Chinese diplomacy.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这一点也与中国的外交类似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This game is a living reflection of Chinese philosophy,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围棋生动地反应了中国的哲学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culture, strategic thinking, warfare,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文化 战略思维 军事思想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military tactics, and diplomatic bargaining.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军事战术 与外交谈判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Chinese tea culture is more like a ceremony or art.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中国茶文化 更像是一种仪式 一种艺术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People cultivate their morality and mind,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人们修养自己的德行与心性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savor life through tasting tea,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在品茶中品味人生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thereby attaining joy of spirit，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从而获得精神的愉悦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also presents harmony and balance in Chinese traditional culture.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这也能体现中国传统文化中的和谐与平衡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I feel like the concept of “He er bu tong”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我觉得“和而不同”的思想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has a strong connection with Chinese foreign affairs.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与中国的外交思想紧密相连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spirit has a special position in Chinese culture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这一思想在中国文化中的地位特殊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has both political and ethical significance.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具有政治和道德的双重意义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For example, the proposal of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比如说 上世纪五十年代提出的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Five Principles of Peaceful Coexistence in 1950’s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和平共处五项原则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the initiative of China's diplomacy of peace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以及中国对于和平外交的倡议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are the strong guides for China to further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都是中国进一步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consolidate and develop its external relations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巩固与发展对外关系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address global governance.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解决全球治理问题的有力指南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am very glad and proud to see that the relations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我很高兴也很自豪 能够看到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between China and Russia are strong, friendly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中俄两国关系始终牢固和友好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capable to withstand all kinds of challenges.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能够共同度过各种挑战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China-Russia relationship is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中俄关系是一种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 new type of major-country relationship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新型大国关系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that is "non-aligned, non-confrontational,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不结盟 不对抗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not directed against any third party".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不针对第三方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believe that in the future we will cooperate even more deeply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我相信在未来 我们的合作会更加深入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play a key role in terms of solving major international issues.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在解决重大国际问题上发挥关键作用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“He er bu tong” is something that everyone of us should understand,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和而不同的观念每个人都应该了解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no matter if it’s in daily life or interaction between countries.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无论是在日常生活还是在国际关系中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It is important to understand each other.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彼此理解都是有意义的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After we understand each other’s differences and opinions,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在理解彼此的分歧与各自的观点之后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then we can work together and reach consensus.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我们才能通力合作 达成共识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Although we are different, but our goals are the same,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我们并不相同 但我们拥有相同的目标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is to make this world a better place.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就是创造一个更美好的世界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This is actually my 17th year in China,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今年其实是我在中国的第17年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can say that I basically have fully experienced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可以说 我已经基本上体会到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extensiveness and depth of Chinese culture.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中国文化的博大精深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China became my second home,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中国成为了我的第二故乡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I have become a "Zhongguo tong (China Hand)”.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我也成了一个中国通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had an honor to participate the symposium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2021年我有幸作为国际学生代表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with President Xi in 2021 as an international student representative.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参与了习近平主席所出席的座谈会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It was a unique experience for me.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这是一次特别的经历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feel that Chinese government attaches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我感受到了中国政府对于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great importance and concern to education,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教育的高度重视与关注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that’s what impressed me the most.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这让我尤其印象深刻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President Xi also said that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习主席说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future belongs to the young people.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未来属于青年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In fact, studying in Tsinghua opened my eyes,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在清华大学的学习已经让我大开眼界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was surprised about how talented Chinese youth is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我为中国青年的才华洋溢而惊叹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after attending this event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在参加这次活动后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I was fully convinced that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我更加深信不疑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China will definitely have a bright future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中国在有志青年的推动下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because of its talented youth.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一定会有光明的未来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While I was growing up, China was also developing rapidly.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在我成长的过程中 也见识到了中国的飞速发展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China has become the world's second largest economy.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中国已经成为世界第二大经济体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Beijing, the city where I've lived all this time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我一直以来居住的城市 北京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also becomes an international metropolis.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也成为了国际大都市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It was surprising for me to see that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令我惊叹的是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nearly 100 million rural poor people in China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中国农村曾经上亿的贫困人口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have been lifted out of poverty,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如今都已摆脱了贫困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is a brilliant achievement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这是一项辉煌的成就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that China has shown in a short period of time.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中国在极短时间就将其实现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am also honored to witness China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我也很荣幸能够见证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hosting so many international conferences and sports events.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中国主办了众多国际会议与体育赛事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saw a more open China,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我看到了一个更开放的中国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one that is well connected to the world.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一个与世界联系更紧密的中国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think that the concept of “He er bu tong” will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我认为“和而不同”的思想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continue to be the basis of China's diplomacy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仍然会是中国外交的主旋律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China will even play a bigger role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而中国将在国际舞台上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in the international arena in the future,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担任更加重要的角色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bringing peace and prosperity to the world.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为世界带来和平与繁荣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China surprises me with its ancient concept of “He er bu tong”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中国和而不同的传统思想令我惊叹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still exists in nowadays.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这一思想在今天仍然生生不息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I hope that more and more people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我希望在未来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will be influenced by this concept in the future.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和而不同的思想能够影响更多人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eastAsia="zh-Hans"/>
        </w:rPr>
      </w:pPr>
      <w:r>
        <w:rPr>
          <w:rFonts w:hint="eastAsia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val="en-US" w:eastAsia="zh-Hans"/>
        </w:rPr>
        <w:t>代表作</w:t>
      </w:r>
      <w:r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eastAsia="zh-Hans"/>
        </w:rPr>
        <w:t>3</w:t>
      </w:r>
      <w:r>
        <w:rPr>
          <w:rFonts w:hint="eastAsia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val="en-US" w:eastAsia="zh-Hans"/>
        </w:rPr>
        <w:t>:</w:t>
      </w:r>
      <w:r>
        <w:rPr>
          <w:rFonts w:hint="default" w:ascii="Times New Roman Regular" w:hAnsi="Times New Roman Regular" w:eastAsia="宋体" w:cs="Times New Roman Regular"/>
          <w:b/>
          <w:bCs/>
          <w:color w:val="auto"/>
          <w:kern w:val="2"/>
          <w:sz w:val="24"/>
          <w:szCs w:val="18"/>
          <w:lang w:eastAsia="zh-Hans"/>
        </w:rPr>
        <w:t xml:space="preserve"> 没想到我在武侠小说中看到了中国哲学的百花齐放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Eighteen Dragon’s Doing Palms.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降龙十八掌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Solitary Yang Finger.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一阳指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Lightness Kung Fu.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凌波微步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Hello, my name is Chris,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大家好 我是克里斯 (田野)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I've been in China for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我在中国已经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more than six years at this point.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生活六年了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I'm a big fan of the Wuxia genre of Chinese literature,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我是中国武侠小说的忠实粉丝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specifically the works of Jin Yong.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尤其喜欢金庸的作品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first one I read actually was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我读的第一本金庸小说是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Heavenly Sword And Dragon Slaying Sabre.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《倚天屠龙记》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After that, I went on to the next,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后来我又读了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was The Deer and The Cauldron.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《鹿鼎记》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next the one that I’m on right now is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第三本是我最近正在读的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Demi-Gods and Semi-Devils.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《天龙八部》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That talented young man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这个年轻的天才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who has great hard style Kung Fu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武功高强 身姿硬朗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would be Guo Jing.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一定是郭靖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in the last scene,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在最后一幕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there was a lovely and very intelligent-looking woman.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有一个可爱聪慧的姑娘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have to say that is his loved one Huang Rong.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我猜一定是郭靖的爱人黄蓉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When I read this book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当我读这本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happens to be martial arts,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关于功夫的小说时 (《射雕英雄传》)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I'm more fascinated with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我反而更着迷于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deep philosophy that lies within.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其背后蕴含的哲学思想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When I look at the philosophy of Mozi,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纵观墨子的哲学思想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there are two things that stand out.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有两点非常突出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One is universal love and peace,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一是兼爱非攻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the second is equality of all mankind under the blue sky.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二是普天之下 众生平等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Hang Rong and Guo Jing,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黄蓉和郭靖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they bravely defended the city of Xiangyang.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英勇守卫襄阳城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What's more fascinating about this is the way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最让我动容的是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that they regarded every man within that city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他们对城内百姓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as being equal and on-par.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一视同仁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saw the news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我还注意到一个新闻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that the fire disaster happened in Chongqing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重庆山火发生的时候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how the citizens, almost by themselves,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市民们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mobilized to help out those that were in trouble.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自发组织援助灾区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looked at various health emergencies that may pop up, uh, medical experts,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我还看到无数的医护工作者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almost on their own,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自发前往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have this concept of universal equality,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他们的行为彰显了大爱精神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they're willing to go out and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他们愿意主动伸出援手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help their fellow man if they are in trouble.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拯救同胞于山火之中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Okay, I would say that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好的 我猜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this gentleman who is older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这个稍微年迈的老先生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is probably one of the most prominent older characters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应该是金庸所有小说中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in all of Jin Yong’s novels.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最突出的老年角色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It’s Zhang Sanfeng.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他是张三丰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When I initially think of Taoism,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当提起道家文化的时候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one thing that comes to mind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我第一个想到的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is the character from the Jin Yong’s novel,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就是金庸小说中的代表人物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Zhang Sanfeng.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张三丰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He is very much at peace and at harmony with himself.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他怡然自得 逍遥自在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believe personally that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我个人认为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Taoism is about harmony between us and nature,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道家思想的要义是人与自然和谐相处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understanding that we're no better or worse than nature.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并主张人与自然生来平等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This can be found in ancient China, today,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这种哲学主张在中国源远流长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as well as within the native American philosophy.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也与北美土著民族的思想有异曲同工之处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so when we look at environmentalism,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现在的环保主义者认为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we definitely have to do what it takes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我们要倾尽所能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to protect the environment.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来保护自然环境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so e-vehicles in china being so prevalent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看到电动汽车在中国非常盛行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makes a lot of sense to me.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让我印象很深刻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that is in line with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这与道家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preserving the environment with Taoism.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保护自然的思想是一致的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would say that outside of East Asia,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在东亚以外的地区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not many people really know a lot about Chinese culture.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很多人都不太了解中国文化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first that would come to mind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提起中国最盛行的哲学思想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when it comes to governing the nation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大家第一个想到的都是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would be Confucius.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孔子所代表的的儒家文化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When I read Jin Yong’s novels,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阅读金庸小说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it got me intrigued in those philosophies.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激发了我对中国哲学流派的兴趣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They included Taoism,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这些流派包含道家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they included the school of Yin and Yang,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阴阳家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they included the School of Names,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以及名家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which is very prominent and well known for debates.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名家是一个以擅长辩论著称的哲学流派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Mohism is a a school of thought that is participants are skilled at logical reasoning as well as public speaking and debate.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so these really picked my interest.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这让我产生了极大的兴趣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biggest surprise that I have from reading is that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阅读过程中我最大的惊喜就是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 sort of veil was pulled from over my eyes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我感觉到我眼前仿佛揭开了一块面纱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I was able to see hidden paths of Chinese culture itself.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使我得以看到这些书籍背后真正的中国文化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Schools of thought and philosophies,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无数的哲学流派和哲学思想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they rise and fall just as the tides,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如潮汐般在历史舞台上起起落落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but from reading about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但是通过阅读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Taoism, Mohism and Confucianism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我看到无论是道家 墨家还是儒家思想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seeing how they represented within this book,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都在这些书籍（金庸小说）中有所体现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 compare that to the experiences,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这些哲学思想照进现实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I have an everyday basis.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让我在日常生活中能感受到它们的影响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I can see that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我清楚地看到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the philosophies that are represented in books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书中所体现的这些哲学主张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hundreds or even thousands of years old within china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在中国已有百年甚至千年的历史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are alive and well today.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他们仍然活跃在历史舞台 历久弥新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And so I just like to say that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不得不说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if a person has not already read Jin Yong’s novels,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如果你还没有读过金庸的小说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certainly pick it up.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请一定要试试看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It's probably the best thing that you can get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体验真的很好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apart from actually talking to 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仿佛是亲自和一个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lovely, intelligent and friendly Chinese person yourself.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 xml:space="preserve">可爱睿智又友善的中国人对话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Thank you very much.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  <w:r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  <w:t>谢谢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Times New Roman Regular" w:hAnsi="Times New Roman Regular" w:eastAsia="宋体" w:cs="Times New Roman Regular"/>
          <w:color w:val="auto"/>
          <w:kern w:val="2"/>
          <w:sz w:val="24"/>
          <w:szCs w:val="18"/>
          <w:lang w:eastAsia="zh-Hans"/>
        </w:rPr>
      </w:pPr>
    </w:p>
    <w:sectPr>
      <w:headerReference r:id="rId7" w:type="default"/>
      <w:footerReference r:id="rId8" w:type="default"/>
      <w:pgSz w:w="11906" w:h="16838"/>
      <w:pgMar w:top="1837" w:right="1729" w:bottom="1213" w:left="1729" w:header="851" w:footer="992" w:gutter="0"/>
      <w:pgNumType w:fmt="numberInDash"/>
      <w:cols w:space="0" w:num="1"/>
      <w:docGrid w:type="lines" w:linePitch="44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0000" w:usb1="00000000" w:usb2="00000000" w:usb3="00000000" w:csb0="00000000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pingfang sc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方正小标宋简体">
    <w:panose1 w:val="02000000000000000000"/>
    <w:charset w:val="86"/>
    <w:family w:val="auto"/>
    <w:pitch w:val="default"/>
    <w:sig w:usb0="00000000" w:usb1="00000000" w:usb2="00000000" w:usb3="00000000" w:csb0="00060000" w:csb1="00000000"/>
  </w:font>
  <w:font w:name="华文中宋">
    <w:altName w:val="汉仪书宋二KW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Times New Roman Regular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冬青黑体简体中文">
    <w:panose1 w:val="020B0300000000000000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FZZuanShiTiS Regular">
    <w:panose1 w:val="02000500000000000000"/>
    <w:charset w:val="86"/>
    <w:family w:val="auto"/>
    <w:pitch w:val="default"/>
    <w:sig w:usb0="00000000" w:usb1="00000000" w:usb2="00000000" w:usb3="00000000" w:csb0="00060000" w:csb1="00000000"/>
  </w:font>
  <w:font w:name="Heiti TC Light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Times New Roman Italic">
    <w:panose1 w:val="02020603050405020304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2065326780"/>
                          </w:sdtPr>
                          <w:sdtEndP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</w:sdtEndPr>
                          <w:sdtContent>
                            <w:p>
                              <w:pPr>
                                <w:pStyle w:val="7"/>
                                <w:jc w:val="center"/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仿宋" w:hAnsi="仿宋" w:eastAsia="仿宋" w:cs="仿宋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ascii="仿宋" w:hAnsi="仿宋" w:eastAsia="仿宋" w:cs="仿宋"/>
                                  <w:sz w:val="28"/>
                                  <w:szCs w:val="28"/>
                                </w:rPr>
                                <w:t xml:space="preserve"> 12 -</w:t>
                              </w: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M1w58KgIAAFU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gizZlnY6p3lEToq5u3qGCBgp2sUpVdi0ArT1nVmeBlxnP/cd1GPf4P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BYAAABk&#10;cnMvUEsBAhQAFAAAAAgAh07iQLNJWO7QAAAABQEAAA8AAAAAAAAAAQAgAAAAOAAAAGRycy9kb3du&#10;cmV2LnhtbFBLAQIUABQAAAAIAIdO4kCM1w58KgIAAFUEAAAOAAAAAAAAAAEAIAAAADU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-2065326780"/>
                    </w:sdtPr>
                    <w:sdtEndP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</w:sdtEndPr>
                    <w:sdtContent>
                      <w:p>
                        <w:pPr>
                          <w:pStyle w:val="7"/>
                          <w:jc w:val="center"/>
                        </w:pP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仿宋" w:hAnsi="仿宋" w:eastAsia="仿宋" w:cs="仿宋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ascii="仿宋" w:hAnsi="仿宋" w:eastAsia="仿宋" w:cs="仿宋"/>
                            <w:sz w:val="28"/>
                            <w:szCs w:val="28"/>
                          </w:rPr>
                          <w:t xml:space="preserve"> 12 -</w:t>
                        </w: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after="0" w:line="320" w:lineRule="exact"/>
      <w:ind w:firstLine="602"/>
      <w:rPr>
        <w:rFonts w:ascii="楷体" w:hAnsi="楷体" w:eastAsia="楷体"/>
        <w:b/>
        <w:sz w:val="30"/>
        <w:szCs w:val="3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after="0" w:line="320" w:lineRule="exact"/>
      <w:ind w:firstLine="602"/>
      <w:rPr>
        <w:rFonts w:ascii="楷体" w:hAnsi="楷体" w:eastAsia="楷体"/>
        <w:b/>
        <w:sz w:val="30"/>
        <w:szCs w:val="30"/>
      </w:rPr>
    </w:pPr>
    <w:r>
      <w:rPr>
        <w:rFonts w:hint="eastAsia" w:ascii="楷体" w:hAnsi="楷体" w:eastAsia="楷体"/>
        <w:b/>
        <w:sz w:val="30"/>
        <w:szCs w:val="30"/>
      </w:rPr>
      <w:t>附件6</w:t>
    </w:r>
  </w:p>
  <w:p>
    <w:pPr>
      <w:pStyle w:val="8"/>
      <w:pBdr>
        <w:bottom w:val="none" w:color="auto" w:sz="0" w:space="0"/>
      </w:pBdr>
      <w:ind w:firstLine="36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after="0" w:line="320" w:lineRule="exact"/>
      <w:ind w:firstLine="602"/>
      <w:rPr>
        <w:rFonts w:ascii="楷体" w:hAnsi="楷体" w:eastAsia="楷体"/>
        <w:b/>
        <w:sz w:val="30"/>
        <w:szCs w:val="3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after="0" w:line="320" w:lineRule="exact"/>
      <w:ind w:firstLine="602"/>
      <w:rPr>
        <w:rFonts w:ascii="楷体" w:hAnsi="楷体" w:eastAsia="楷体"/>
        <w:b/>
        <w:sz w:val="30"/>
        <w:szCs w:val="30"/>
      </w:rPr>
    </w:pPr>
    <w:r>
      <w:rPr>
        <w:rFonts w:hint="eastAsia" w:ascii="楷体" w:hAnsi="楷体" w:eastAsia="楷体"/>
        <w:b/>
        <w:sz w:val="30"/>
        <w:szCs w:val="30"/>
      </w:rPr>
      <w:t>附件1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BFE72A1"/>
    <w:multiLevelType w:val="singleLevel"/>
    <w:tmpl w:val="FBFE72A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FDBEC8B7"/>
    <w:multiLevelType w:val="singleLevel"/>
    <w:tmpl w:val="FDBEC8B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76D175C8"/>
    <w:multiLevelType w:val="multilevel"/>
    <w:tmpl w:val="76D175C8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bordersDoNotSurroundHeader w:val="1"/>
  <w:bordersDoNotSurroundFooter w:val="1"/>
  <w:documentProtection w:enforcement="0"/>
  <w:defaultTabStop w:val="420"/>
  <w:drawingGridVerticalSpacing w:val="223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Q2MWUzNzM3ZjQ4N2NkZjJiZTA5MTk3MTAyNGIzN2YifQ=="/>
  </w:docVars>
  <w:rsids>
    <w:rsidRoot w:val="004A31D0"/>
    <w:rsid w:val="000071F4"/>
    <w:rsid w:val="000261C2"/>
    <w:rsid w:val="00044F8D"/>
    <w:rsid w:val="00061030"/>
    <w:rsid w:val="00075895"/>
    <w:rsid w:val="00110ED1"/>
    <w:rsid w:val="001135FF"/>
    <w:rsid w:val="00113F65"/>
    <w:rsid w:val="00157384"/>
    <w:rsid w:val="001609D5"/>
    <w:rsid w:val="0017782A"/>
    <w:rsid w:val="00182DF0"/>
    <w:rsid w:val="001B6049"/>
    <w:rsid w:val="001C5601"/>
    <w:rsid w:val="001F5016"/>
    <w:rsid w:val="001F7C0F"/>
    <w:rsid w:val="002067BD"/>
    <w:rsid w:val="0021579D"/>
    <w:rsid w:val="002246F2"/>
    <w:rsid w:val="0027108F"/>
    <w:rsid w:val="00273D5D"/>
    <w:rsid w:val="00281232"/>
    <w:rsid w:val="002A1964"/>
    <w:rsid w:val="002B090E"/>
    <w:rsid w:val="002B6304"/>
    <w:rsid w:val="002D279B"/>
    <w:rsid w:val="002E43E5"/>
    <w:rsid w:val="002E7E56"/>
    <w:rsid w:val="00304016"/>
    <w:rsid w:val="00305C7B"/>
    <w:rsid w:val="00325780"/>
    <w:rsid w:val="00327D2B"/>
    <w:rsid w:val="00330D64"/>
    <w:rsid w:val="00340198"/>
    <w:rsid w:val="0039486F"/>
    <w:rsid w:val="003A4C50"/>
    <w:rsid w:val="003A54CF"/>
    <w:rsid w:val="003B36E8"/>
    <w:rsid w:val="003D3563"/>
    <w:rsid w:val="00402438"/>
    <w:rsid w:val="00445B42"/>
    <w:rsid w:val="00453211"/>
    <w:rsid w:val="00494393"/>
    <w:rsid w:val="00496FF3"/>
    <w:rsid w:val="004976D2"/>
    <w:rsid w:val="004A31D0"/>
    <w:rsid w:val="004A6A3B"/>
    <w:rsid w:val="004B45BF"/>
    <w:rsid w:val="004C6932"/>
    <w:rsid w:val="004E1EEE"/>
    <w:rsid w:val="004E73C5"/>
    <w:rsid w:val="00505D7A"/>
    <w:rsid w:val="00521AA0"/>
    <w:rsid w:val="00530B05"/>
    <w:rsid w:val="00536F0F"/>
    <w:rsid w:val="00540573"/>
    <w:rsid w:val="00544DB2"/>
    <w:rsid w:val="005452D7"/>
    <w:rsid w:val="00551E45"/>
    <w:rsid w:val="00563276"/>
    <w:rsid w:val="00570E69"/>
    <w:rsid w:val="005C1635"/>
    <w:rsid w:val="005C3C5B"/>
    <w:rsid w:val="00610B1A"/>
    <w:rsid w:val="00671C03"/>
    <w:rsid w:val="00695D81"/>
    <w:rsid w:val="006C40B8"/>
    <w:rsid w:val="006C5196"/>
    <w:rsid w:val="006F5A42"/>
    <w:rsid w:val="00707738"/>
    <w:rsid w:val="00712273"/>
    <w:rsid w:val="007342A2"/>
    <w:rsid w:val="0074108C"/>
    <w:rsid w:val="00754340"/>
    <w:rsid w:val="007F1B62"/>
    <w:rsid w:val="00802AD8"/>
    <w:rsid w:val="00805EDA"/>
    <w:rsid w:val="0081331A"/>
    <w:rsid w:val="00814E67"/>
    <w:rsid w:val="00817F84"/>
    <w:rsid w:val="008246EC"/>
    <w:rsid w:val="00836884"/>
    <w:rsid w:val="0084656A"/>
    <w:rsid w:val="00871784"/>
    <w:rsid w:val="00895412"/>
    <w:rsid w:val="008B36E3"/>
    <w:rsid w:val="008C1ACB"/>
    <w:rsid w:val="008C5E0D"/>
    <w:rsid w:val="00941CC8"/>
    <w:rsid w:val="00956FFA"/>
    <w:rsid w:val="00960F0A"/>
    <w:rsid w:val="0096727E"/>
    <w:rsid w:val="00980B7A"/>
    <w:rsid w:val="00986089"/>
    <w:rsid w:val="00986A30"/>
    <w:rsid w:val="00996AB9"/>
    <w:rsid w:val="00997A1A"/>
    <w:rsid w:val="009A7A95"/>
    <w:rsid w:val="009C16E5"/>
    <w:rsid w:val="00A14085"/>
    <w:rsid w:val="00A320F8"/>
    <w:rsid w:val="00A46AE4"/>
    <w:rsid w:val="00A55249"/>
    <w:rsid w:val="00A567B4"/>
    <w:rsid w:val="00A61852"/>
    <w:rsid w:val="00A66CE9"/>
    <w:rsid w:val="00A70D5E"/>
    <w:rsid w:val="00A932D8"/>
    <w:rsid w:val="00AA02A3"/>
    <w:rsid w:val="00AF11C8"/>
    <w:rsid w:val="00AF19AE"/>
    <w:rsid w:val="00B026C7"/>
    <w:rsid w:val="00B11ECC"/>
    <w:rsid w:val="00B40179"/>
    <w:rsid w:val="00B45F8E"/>
    <w:rsid w:val="00B515E3"/>
    <w:rsid w:val="00B658B1"/>
    <w:rsid w:val="00B72EA3"/>
    <w:rsid w:val="00BA26A9"/>
    <w:rsid w:val="00BB1742"/>
    <w:rsid w:val="00BD24BE"/>
    <w:rsid w:val="00BD52E0"/>
    <w:rsid w:val="00C00BAF"/>
    <w:rsid w:val="00C11A65"/>
    <w:rsid w:val="00C47536"/>
    <w:rsid w:val="00C717CF"/>
    <w:rsid w:val="00C82FF9"/>
    <w:rsid w:val="00C866B1"/>
    <w:rsid w:val="00C952B1"/>
    <w:rsid w:val="00C9779D"/>
    <w:rsid w:val="00CA3D3F"/>
    <w:rsid w:val="00CB3DF0"/>
    <w:rsid w:val="00CE048A"/>
    <w:rsid w:val="00CF08F0"/>
    <w:rsid w:val="00CF6B7F"/>
    <w:rsid w:val="00D51A92"/>
    <w:rsid w:val="00D70A02"/>
    <w:rsid w:val="00E1007B"/>
    <w:rsid w:val="00E10E55"/>
    <w:rsid w:val="00E21D59"/>
    <w:rsid w:val="00E370FD"/>
    <w:rsid w:val="00E55588"/>
    <w:rsid w:val="00E96942"/>
    <w:rsid w:val="00EB4AB0"/>
    <w:rsid w:val="00EB76D4"/>
    <w:rsid w:val="00EC4C39"/>
    <w:rsid w:val="00F022F4"/>
    <w:rsid w:val="00F043A2"/>
    <w:rsid w:val="00F1464C"/>
    <w:rsid w:val="00F37585"/>
    <w:rsid w:val="00F42F64"/>
    <w:rsid w:val="00F616BE"/>
    <w:rsid w:val="00F65B32"/>
    <w:rsid w:val="00F72557"/>
    <w:rsid w:val="00F83B5E"/>
    <w:rsid w:val="00F843CA"/>
    <w:rsid w:val="00FB30C4"/>
    <w:rsid w:val="00FD318B"/>
    <w:rsid w:val="0AA1970C"/>
    <w:rsid w:val="0F7F0EA5"/>
    <w:rsid w:val="1A7CA4C8"/>
    <w:rsid w:val="1EE367D7"/>
    <w:rsid w:val="1FBE4D8F"/>
    <w:rsid w:val="27BBD431"/>
    <w:rsid w:val="2B5FF6DB"/>
    <w:rsid w:val="2BE6AC9B"/>
    <w:rsid w:val="32E7C95C"/>
    <w:rsid w:val="37E613F9"/>
    <w:rsid w:val="37FD3078"/>
    <w:rsid w:val="37FF3550"/>
    <w:rsid w:val="37FFC36C"/>
    <w:rsid w:val="37FFC416"/>
    <w:rsid w:val="3991049D"/>
    <w:rsid w:val="3AFCCEEC"/>
    <w:rsid w:val="3B6BE7B6"/>
    <w:rsid w:val="3BBFF452"/>
    <w:rsid w:val="3BFF18CE"/>
    <w:rsid w:val="3DEE90AB"/>
    <w:rsid w:val="3F9F0BD7"/>
    <w:rsid w:val="3FDD0733"/>
    <w:rsid w:val="3FF7B0B8"/>
    <w:rsid w:val="3FFF6105"/>
    <w:rsid w:val="467F7B33"/>
    <w:rsid w:val="4B94077D"/>
    <w:rsid w:val="4F7A1CAF"/>
    <w:rsid w:val="505A460D"/>
    <w:rsid w:val="575FFACA"/>
    <w:rsid w:val="57E3A12B"/>
    <w:rsid w:val="5B36AA57"/>
    <w:rsid w:val="5D5E7442"/>
    <w:rsid w:val="5DFC282D"/>
    <w:rsid w:val="5EF2E06A"/>
    <w:rsid w:val="5F5FD5CC"/>
    <w:rsid w:val="5F7BA06F"/>
    <w:rsid w:val="5FFB8B9E"/>
    <w:rsid w:val="5FFEE2BA"/>
    <w:rsid w:val="67EA5618"/>
    <w:rsid w:val="6ADFEC92"/>
    <w:rsid w:val="6BADA4A9"/>
    <w:rsid w:val="6BFE9F4B"/>
    <w:rsid w:val="6BFF44CD"/>
    <w:rsid w:val="6CFE6DCE"/>
    <w:rsid w:val="6D1F0417"/>
    <w:rsid w:val="6F9817D4"/>
    <w:rsid w:val="6FBF90D1"/>
    <w:rsid w:val="6FDF00B9"/>
    <w:rsid w:val="6FEEA70C"/>
    <w:rsid w:val="6FF722AB"/>
    <w:rsid w:val="6FFD2893"/>
    <w:rsid w:val="71BF9D52"/>
    <w:rsid w:val="71CE2C91"/>
    <w:rsid w:val="73AE3690"/>
    <w:rsid w:val="73AEC129"/>
    <w:rsid w:val="73CBDC39"/>
    <w:rsid w:val="74FFEDA3"/>
    <w:rsid w:val="75818285"/>
    <w:rsid w:val="7687338F"/>
    <w:rsid w:val="7715973E"/>
    <w:rsid w:val="77660EE5"/>
    <w:rsid w:val="7770062C"/>
    <w:rsid w:val="77ED3CA0"/>
    <w:rsid w:val="77EE7B2F"/>
    <w:rsid w:val="77FAB11A"/>
    <w:rsid w:val="77FD29EF"/>
    <w:rsid w:val="79AAB221"/>
    <w:rsid w:val="79F7DE36"/>
    <w:rsid w:val="7BFB777A"/>
    <w:rsid w:val="7C6FD634"/>
    <w:rsid w:val="7CFD98D0"/>
    <w:rsid w:val="7DBD8114"/>
    <w:rsid w:val="7DD708D6"/>
    <w:rsid w:val="7DFDEA90"/>
    <w:rsid w:val="7E2E3C47"/>
    <w:rsid w:val="7E7F9694"/>
    <w:rsid w:val="7EBD4090"/>
    <w:rsid w:val="7ED31B78"/>
    <w:rsid w:val="7EDBAFF3"/>
    <w:rsid w:val="7EF747EC"/>
    <w:rsid w:val="7F77EEF0"/>
    <w:rsid w:val="7FAF3ABE"/>
    <w:rsid w:val="7FB7C67E"/>
    <w:rsid w:val="7FCF5F29"/>
    <w:rsid w:val="7FD7A269"/>
    <w:rsid w:val="7FEEFB0C"/>
    <w:rsid w:val="7FF524EE"/>
    <w:rsid w:val="876FAB3E"/>
    <w:rsid w:val="8DBFD703"/>
    <w:rsid w:val="8E6F8A08"/>
    <w:rsid w:val="9EBD4225"/>
    <w:rsid w:val="9F4A4E1F"/>
    <w:rsid w:val="A7DE1C38"/>
    <w:rsid w:val="AEEE66A4"/>
    <w:rsid w:val="AF1FC543"/>
    <w:rsid w:val="B2C9772F"/>
    <w:rsid w:val="B77F730F"/>
    <w:rsid w:val="B7971C7B"/>
    <w:rsid w:val="B7FF215B"/>
    <w:rsid w:val="BABD0DBF"/>
    <w:rsid w:val="BAF20723"/>
    <w:rsid w:val="BBEF4762"/>
    <w:rsid w:val="BBEF605C"/>
    <w:rsid w:val="BD973175"/>
    <w:rsid w:val="BF6D5DAF"/>
    <w:rsid w:val="BFFDAAF4"/>
    <w:rsid w:val="C5FF39C5"/>
    <w:rsid w:val="CEBB6DEA"/>
    <w:rsid w:val="CFCD6845"/>
    <w:rsid w:val="D73E2288"/>
    <w:rsid w:val="D74702B9"/>
    <w:rsid w:val="D7FA1461"/>
    <w:rsid w:val="D85F927C"/>
    <w:rsid w:val="DA36F804"/>
    <w:rsid w:val="DA4EB5A9"/>
    <w:rsid w:val="DBFF19CE"/>
    <w:rsid w:val="DDF37419"/>
    <w:rsid w:val="DDFCE7C6"/>
    <w:rsid w:val="DEBB4320"/>
    <w:rsid w:val="DEF7AEA1"/>
    <w:rsid w:val="DF3F4817"/>
    <w:rsid w:val="DFB69511"/>
    <w:rsid w:val="DFBD11DD"/>
    <w:rsid w:val="DFFFF95E"/>
    <w:rsid w:val="E5AB5BF6"/>
    <w:rsid w:val="E7FFFCBC"/>
    <w:rsid w:val="EBF17780"/>
    <w:rsid w:val="EC6E71D2"/>
    <w:rsid w:val="EDFF6133"/>
    <w:rsid w:val="EF8B84FB"/>
    <w:rsid w:val="F1BF364D"/>
    <w:rsid w:val="F3DF9487"/>
    <w:rsid w:val="F3FA1595"/>
    <w:rsid w:val="F3FFFDB9"/>
    <w:rsid w:val="F57FDEC5"/>
    <w:rsid w:val="F5CF8BDB"/>
    <w:rsid w:val="F5EB219A"/>
    <w:rsid w:val="F67F0DB0"/>
    <w:rsid w:val="F7D45EF9"/>
    <w:rsid w:val="F7FB7CFB"/>
    <w:rsid w:val="F7FFBA24"/>
    <w:rsid w:val="F7FFC8EA"/>
    <w:rsid w:val="F9D706C3"/>
    <w:rsid w:val="F9DF855F"/>
    <w:rsid w:val="FDAF2858"/>
    <w:rsid w:val="FDB31407"/>
    <w:rsid w:val="FDC0784C"/>
    <w:rsid w:val="FDEA0104"/>
    <w:rsid w:val="FDF707F5"/>
    <w:rsid w:val="FDFBF706"/>
    <w:rsid w:val="FF3EEA76"/>
    <w:rsid w:val="FF4FB89B"/>
    <w:rsid w:val="FF5F229B"/>
    <w:rsid w:val="FF6D1282"/>
    <w:rsid w:val="FF7E87D2"/>
    <w:rsid w:val="FF9C8ECF"/>
    <w:rsid w:val="FFAAAF4F"/>
    <w:rsid w:val="FFB71574"/>
    <w:rsid w:val="FFBE54DB"/>
    <w:rsid w:val="FFC8724E"/>
    <w:rsid w:val="FFDF0847"/>
    <w:rsid w:val="FFF5F340"/>
    <w:rsid w:val="FFFE8DB8"/>
    <w:rsid w:val="FFFF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3"/>
    <w:basedOn w:val="1"/>
    <w:unhideWhenUsed/>
    <w:qFormat/>
    <w:uiPriority w:val="99"/>
    <w:pPr>
      <w:spacing w:after="120"/>
    </w:pPr>
    <w:rPr>
      <w:sz w:val="16"/>
      <w:szCs w:val="16"/>
    </w:rPr>
  </w:style>
  <w:style w:type="paragraph" w:styleId="5">
    <w:name w:val="Date"/>
    <w:basedOn w:val="1"/>
    <w:next w:val="1"/>
    <w:link w:val="18"/>
    <w:semiHidden/>
    <w:unhideWhenUsed/>
    <w:qFormat/>
    <w:uiPriority w:val="99"/>
    <w:pPr>
      <w:ind w:left="100" w:leftChars="2500"/>
    </w:p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rPr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qFormat/>
    <w:uiPriority w:val="0"/>
  </w:style>
  <w:style w:type="character" w:styleId="14">
    <w:name w:val="FollowedHyperlink"/>
    <w:basedOn w:val="12"/>
    <w:qFormat/>
    <w:uiPriority w:val="0"/>
    <w:rPr>
      <w:color w:val="800080"/>
      <w:u w:val="single"/>
    </w:rPr>
  </w:style>
  <w:style w:type="character" w:styleId="15">
    <w:name w:val="Hyperlink"/>
    <w:basedOn w:val="12"/>
    <w:semiHidden/>
    <w:unhideWhenUsed/>
    <w:qFormat/>
    <w:uiPriority w:val="99"/>
    <w:rPr>
      <w:color w:val="0000FF"/>
      <w:u w:val="single"/>
    </w:rPr>
  </w:style>
  <w:style w:type="character" w:customStyle="1" w:styleId="16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17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18">
    <w:name w:val="日期 字符"/>
    <w:basedOn w:val="12"/>
    <w:link w:val="5"/>
    <w:semiHidden/>
    <w:qFormat/>
    <w:uiPriority w:val="99"/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批注框文本 字符"/>
    <w:basedOn w:val="12"/>
    <w:link w:val="6"/>
    <w:semiHidden/>
    <w:qFormat/>
    <w:uiPriority w:val="99"/>
    <w:rPr>
      <w:rFonts w:eastAsia="仿宋_GB2312" w:asciiTheme="minorHAnsi" w:hAnsiTheme="minorHAnsi"/>
      <w:kern w:val="2"/>
      <w:sz w:val="18"/>
      <w:szCs w:val="18"/>
    </w:rPr>
  </w:style>
  <w:style w:type="paragraph" w:customStyle="1" w:styleId="21">
    <w:name w:val="Char Char9 Char Char"/>
    <w:basedOn w:val="1"/>
    <w:qFormat/>
    <w:uiPriority w:val="0"/>
    <w:rPr>
      <w:rFonts w:ascii="仿宋_GB2312" w:hAnsi="Times New Roman" w:cs="Times New Roman"/>
      <w:b/>
      <w:szCs w:val="32"/>
    </w:rPr>
  </w:style>
  <w:style w:type="paragraph" w:customStyle="1" w:styleId="22">
    <w:name w:val="p1"/>
    <w:basedOn w:val="1"/>
    <w:qFormat/>
    <w:uiPriority w:val="0"/>
    <w:rPr>
      <w:rFonts w:ascii="Helvetica Neue" w:hAnsi="Helvetica Neue" w:eastAsia="Helvetica Neue" w:cs="Times New Roman"/>
      <w:kern w:val="0"/>
      <w:sz w:val="26"/>
      <w:szCs w:val="26"/>
    </w:rPr>
  </w:style>
  <w:style w:type="character" w:customStyle="1" w:styleId="23">
    <w:name w:val="s1"/>
    <w:basedOn w:val="12"/>
    <w:qFormat/>
    <w:uiPriority w:val="0"/>
    <w:rPr>
      <w:rFonts w:ascii="pingfang sc" w:hAnsi="pingfang sc" w:eastAsia="pingfang sc" w:cs="pingfang sc"/>
      <w:sz w:val="26"/>
      <w:szCs w:val="26"/>
    </w:rPr>
  </w:style>
  <w:style w:type="paragraph" w:customStyle="1" w:styleId="24">
    <w:name w:val="修订1"/>
    <w:hidden/>
    <w:semiHidden/>
    <w:qFormat/>
    <w:uiPriority w:val="99"/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paragraph" w:customStyle="1" w:styleId="25">
    <w:name w:val="Revision"/>
    <w:hidden/>
    <w:semiHidden/>
    <w:qFormat/>
    <w:uiPriority w:val="99"/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1.xml"/><Relationship Id="rId7" Type="http://schemas.openxmlformats.org/officeDocument/2006/relationships/header" Target="header5.xml"/><Relationship Id="rId6" Type="http://schemas.openxmlformats.org/officeDocument/2006/relationships/header" Target="header4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7</Pages>
  <Words>645</Words>
  <Characters>3677</Characters>
  <Lines>30</Lines>
  <Paragraphs>8</Paragraphs>
  <TotalTime>1</TotalTime>
  <ScaleCrop>false</ScaleCrop>
  <LinksUpToDate>false</LinksUpToDate>
  <CharactersWithSpaces>4314</CharactersWithSpaces>
  <Application>WPS Office_5.2.0.7734_F1E327BC-269C-435d-A152-05C5408002CA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2023-04-24T19:08:00Z</dcterms:created>
  <dc:creator>wangyongpo</dc:creator>
  <cp:lastModifiedBy>Chelsea Wu</cp:lastModifiedBy>
  <cp:lastPrinted>2022-12-29T11:12:00Z</cp:lastPrinted>
  <dcterms:modified xsi:type="dcterms:W3CDTF">2023-04-24T14:57:31Z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2052-5.2.0.7734</vt:lpwstr>
  </property>
  <property fmtid="{D5CDD505-2E9C-101B-9397-08002B2CF9AE}" pid="3" name="ICV">
    <vt:lpwstr>ECFEC441D85D22525B28466423750DF9_43</vt:lpwstr>
  </property>
</Properties>
</file>