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hAnsi="华文中宋" w:eastAsia="方正小标宋简体"/>
          <w:color w:val="000000"/>
          <w:sz w:val="40"/>
          <w:szCs w:val="36"/>
        </w:rPr>
      </w:pPr>
      <w:r>
        <w:rPr>
          <w:rFonts w:hint="eastAsia" w:ascii="方正小标宋简体" w:hAnsi="华文中宋" w:eastAsia="方正小标宋简体"/>
          <w:color w:val="000000"/>
          <w:sz w:val="40"/>
          <w:szCs w:val="36"/>
        </w:rPr>
        <w:t>融合报道、应用创新参评作品推荐表</w:t>
      </w:r>
      <w:bookmarkStart w:id="0" w:name="附件3"/>
      <w:bookmarkEnd w:id="0"/>
    </w:p>
    <w:p>
      <w:pPr>
        <w:spacing w:line="200" w:lineRule="exact"/>
        <w:jc w:val="center"/>
        <w:rPr>
          <w:rFonts w:ascii="华文中宋" w:hAnsi="华文中宋" w:eastAsia="华文中宋"/>
          <w:color w:val="000000"/>
          <w:sz w:val="36"/>
          <w:szCs w:val="36"/>
        </w:rPr>
      </w:pPr>
    </w:p>
    <w:tbl>
      <w:tblPr>
        <w:tblStyle w:val="6"/>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265"/>
        <w:gridCol w:w="1685"/>
        <w:gridCol w:w="241"/>
        <w:gridCol w:w="992"/>
        <w:gridCol w:w="253"/>
        <w:gridCol w:w="199"/>
        <w:gridCol w:w="1285"/>
        <w:gridCol w:w="400"/>
        <w:gridCol w:w="555"/>
        <w:gridCol w:w="851"/>
        <w:gridCol w:w="279"/>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9" w:hRule="exact"/>
          <w:jc w:val="center"/>
        </w:trPr>
        <w:tc>
          <w:tcPr>
            <w:tcW w:w="1662" w:type="dxa"/>
            <w:vMerge w:val="restart"/>
            <w:vAlign w:val="center"/>
          </w:tcPr>
          <w:p>
            <w:pPr>
              <w:spacing w:line="380" w:lineRule="exact"/>
              <w:jc w:val="center"/>
              <w:rPr>
                <w:rFonts w:ascii="华文中宋" w:hAnsi="华文中宋" w:eastAsia="华文中宋"/>
                <w:sz w:val="28"/>
                <w:szCs w:val="28"/>
              </w:rPr>
            </w:pPr>
            <w:r>
              <w:rPr>
                <w:rFonts w:hint="eastAsia" w:ascii="华文中宋" w:hAnsi="华文中宋" w:eastAsia="华文中宋"/>
                <w:sz w:val="24"/>
              </w:rPr>
              <w:t>作品标题</w:t>
            </w:r>
          </w:p>
        </w:tc>
        <w:tc>
          <w:tcPr>
            <w:tcW w:w="3436" w:type="dxa"/>
            <w:gridSpan w:val="5"/>
            <w:vMerge w:val="restart"/>
            <w:tcBorders>
              <w:top w:val="single" w:color="auto" w:sz="4" w:space="0"/>
              <w:left w:val="single" w:color="auto" w:sz="4" w:space="0"/>
              <w:right w:val="single" w:color="auto" w:sz="4" w:space="0"/>
            </w:tcBorders>
            <w:vAlign w:val="center"/>
          </w:tcPr>
          <w:p>
            <w:pPr>
              <w:spacing w:line="300" w:lineRule="exact"/>
              <w:rPr>
                <w:rFonts w:ascii="仿宋" w:hAnsi="仿宋" w:eastAsia="仿宋"/>
                <w:sz w:val="24"/>
                <w:highlight w:val="yellow"/>
              </w:rPr>
            </w:pPr>
            <w:r>
              <w:rPr>
                <w:rFonts w:ascii="仿宋" w:hAnsi="仿宋" w:eastAsia="仿宋"/>
                <w:sz w:val="24"/>
              </w:rPr>
              <w:t>Youth Power: The differences that unite us</w:t>
            </w:r>
            <w:r>
              <w:rPr>
                <w:rFonts w:hint="eastAsia" w:ascii="仿宋" w:hAnsi="仿宋" w:eastAsia="仿宋"/>
                <w:sz w:val="24"/>
              </w:rPr>
              <w:t>（少年会客厅：架起中华文明与世界文明之桥）</w:t>
            </w:r>
            <w:r>
              <w:rPr>
                <w:rFonts w:ascii="仿宋" w:hAnsi="仿宋" w:eastAsia="仿宋"/>
                <w:sz w:val="24"/>
              </w:rPr>
              <w:br w:type="textWrapping"/>
            </w:r>
          </w:p>
        </w:tc>
        <w:tc>
          <w:tcPr>
            <w:tcW w:w="1484" w:type="dxa"/>
            <w:gridSpan w:val="2"/>
            <w:tcBorders>
              <w:top w:val="single" w:color="auto" w:sz="4" w:space="0"/>
              <w:left w:val="single" w:color="auto" w:sz="4" w:space="0"/>
              <w:right w:val="single" w:color="auto" w:sz="4" w:space="0"/>
            </w:tcBorders>
            <w:vAlign w:val="center"/>
          </w:tcPr>
          <w:p>
            <w:pPr>
              <w:spacing w:line="300" w:lineRule="exact"/>
              <w:jc w:val="center"/>
              <w:rPr>
                <w:rFonts w:ascii="仿宋_GB2312" w:hAnsi="华文仿宋" w:eastAsia="仿宋_GB2312"/>
                <w:sz w:val="24"/>
              </w:rPr>
            </w:pPr>
            <w:r>
              <w:rPr>
                <w:rFonts w:hint="eastAsia" w:ascii="微软雅黑" w:hAnsi="微软雅黑" w:eastAsia="微软雅黑" w:cs="微软雅黑"/>
                <w:sz w:val="24"/>
              </w:rPr>
              <w:t>参</w:t>
            </w:r>
            <w:r>
              <w:rPr>
                <w:rFonts w:hint="eastAsia" w:ascii="华文中宋" w:hAnsi="华文中宋" w:eastAsia="华文中宋" w:cs="华文中宋"/>
                <w:sz w:val="24"/>
              </w:rPr>
              <w:t>评项目</w:t>
            </w:r>
          </w:p>
        </w:tc>
        <w:tc>
          <w:tcPr>
            <w:tcW w:w="3506" w:type="dxa"/>
            <w:gridSpan w:val="5"/>
            <w:tcBorders>
              <w:top w:val="single" w:color="auto" w:sz="4" w:space="0"/>
              <w:left w:val="single" w:color="auto" w:sz="4" w:space="0"/>
              <w:right w:val="single" w:color="auto" w:sz="4" w:space="0"/>
            </w:tcBorders>
            <w:vAlign w:val="center"/>
          </w:tcPr>
          <w:p>
            <w:pPr>
              <w:spacing w:line="300" w:lineRule="exact"/>
              <w:rPr>
                <w:rFonts w:ascii="仿宋_GB2312" w:hAnsi="华文仿宋" w:eastAsia="仿宋_GB2312"/>
                <w:sz w:val="24"/>
              </w:rPr>
            </w:pPr>
            <w:r>
              <w:rPr>
                <w:rFonts w:hint="eastAsia" w:ascii="仿宋" w:hAnsi="仿宋" w:eastAsia="仿宋"/>
                <w:sz w:val="24"/>
              </w:rPr>
              <w:t>融合报道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7" w:hRule="exact"/>
          <w:jc w:val="center"/>
        </w:trPr>
        <w:tc>
          <w:tcPr>
            <w:tcW w:w="1662" w:type="dxa"/>
            <w:vMerge w:val="continue"/>
            <w:vAlign w:val="center"/>
          </w:tcPr>
          <w:p>
            <w:pPr>
              <w:spacing w:line="380" w:lineRule="exact"/>
              <w:jc w:val="center"/>
              <w:rPr>
                <w:rFonts w:ascii="华文中宋" w:hAnsi="华文中宋" w:eastAsia="华文中宋"/>
                <w:sz w:val="24"/>
              </w:rPr>
            </w:pPr>
          </w:p>
        </w:tc>
        <w:tc>
          <w:tcPr>
            <w:tcW w:w="3436" w:type="dxa"/>
            <w:gridSpan w:val="5"/>
            <w:vMerge w:val="continue"/>
            <w:tcBorders>
              <w:left w:val="single" w:color="auto" w:sz="4" w:space="0"/>
              <w:right w:val="single" w:color="auto" w:sz="4" w:space="0"/>
            </w:tcBorders>
            <w:vAlign w:val="center"/>
          </w:tcPr>
          <w:p>
            <w:pPr>
              <w:spacing w:line="300" w:lineRule="exact"/>
              <w:rPr>
                <w:rFonts w:ascii="仿宋" w:hAnsi="仿宋" w:eastAsia="仿宋"/>
                <w:sz w:val="24"/>
              </w:rPr>
            </w:pPr>
          </w:p>
        </w:tc>
        <w:tc>
          <w:tcPr>
            <w:tcW w:w="1484" w:type="dxa"/>
            <w:gridSpan w:val="2"/>
            <w:tcBorders>
              <w:top w:val="single" w:color="auto" w:sz="4" w:space="0"/>
              <w:left w:val="single" w:color="auto" w:sz="4" w:space="0"/>
              <w:right w:val="single" w:color="auto" w:sz="4" w:space="0"/>
            </w:tcBorders>
            <w:vAlign w:val="center"/>
          </w:tcPr>
          <w:p>
            <w:pPr>
              <w:spacing w:line="300" w:lineRule="exact"/>
              <w:jc w:val="center"/>
              <w:rPr>
                <w:rFonts w:ascii="华文中宋" w:hAnsi="华文中宋" w:eastAsia="华文中宋" w:cs="华文中宋"/>
                <w:sz w:val="24"/>
              </w:rPr>
            </w:pPr>
            <w:r>
              <w:rPr>
                <w:rFonts w:hint="eastAsia" w:ascii="华文中宋" w:hAnsi="华文中宋" w:eastAsia="华文中宋" w:cs="华文中宋"/>
                <w:sz w:val="24"/>
              </w:rPr>
              <w:t>字数/时长</w:t>
            </w:r>
          </w:p>
        </w:tc>
        <w:tc>
          <w:tcPr>
            <w:tcW w:w="3506" w:type="dxa"/>
            <w:gridSpan w:val="5"/>
            <w:tcBorders>
              <w:top w:val="single" w:color="auto" w:sz="4" w:space="0"/>
              <w:left w:val="single" w:color="auto" w:sz="4" w:space="0"/>
              <w:right w:val="single" w:color="auto" w:sz="4" w:space="0"/>
            </w:tcBorders>
            <w:vAlign w:val="center"/>
          </w:tcPr>
          <w:p>
            <w:pPr>
              <w:spacing w:line="300" w:lineRule="exact"/>
              <w:rPr>
                <w:rFonts w:ascii="仿宋" w:hAnsi="仿宋" w:eastAsia="仿宋"/>
                <w:sz w:val="24"/>
              </w:rPr>
            </w:pPr>
            <w:r>
              <w:rPr>
                <w:rFonts w:hint="eastAsia" w:ascii="仿宋" w:hAnsi="仿宋" w:eastAsia="仿宋"/>
                <w:sz w:val="24"/>
              </w:rPr>
              <w:t>53分21秒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1" w:hRule="atLeast"/>
          <w:jc w:val="center"/>
        </w:trPr>
        <w:tc>
          <w:tcPr>
            <w:tcW w:w="1662" w:type="dxa"/>
            <w:vAlign w:val="center"/>
          </w:tcPr>
          <w:p>
            <w:pPr>
              <w:spacing w:line="320" w:lineRule="exact"/>
              <w:jc w:val="center"/>
              <w:rPr>
                <w:rFonts w:ascii="华文中宋" w:hAnsi="华文中宋" w:eastAsia="华文中宋"/>
                <w:sz w:val="24"/>
              </w:rPr>
            </w:pPr>
            <w:r>
              <w:rPr>
                <w:rFonts w:hint="eastAsia" w:ascii="华文中宋" w:hAnsi="华文中宋" w:eastAsia="华文中宋"/>
                <w:sz w:val="24"/>
              </w:rPr>
              <w:t>主创人员</w:t>
            </w:r>
          </w:p>
        </w:tc>
        <w:tc>
          <w:tcPr>
            <w:tcW w:w="3436"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rPr>
                <w:rFonts w:ascii="仿宋" w:hAnsi="仿宋" w:eastAsia="仿宋_GB2312"/>
                <w:sz w:val="24"/>
              </w:rPr>
            </w:pPr>
            <w:r>
              <w:rPr>
                <w:rFonts w:hint="eastAsia" w:ascii="仿宋_GB2312" w:hAnsi="华文仿宋" w:eastAsia="仿宋_GB2312"/>
                <w:sz w:val="24"/>
              </w:rPr>
              <w:t>王浩、曾庆锴</w:t>
            </w:r>
            <w:r>
              <w:rPr>
                <w:rFonts w:hint="eastAsia" w:ascii="仿宋" w:hAnsi="仿宋" w:eastAsia="仿宋"/>
                <w:sz w:val="24"/>
              </w:rPr>
              <w:t>、陈欢、王元廷、张迪妮</w:t>
            </w:r>
          </w:p>
        </w:tc>
        <w:tc>
          <w:tcPr>
            <w:tcW w:w="1484" w:type="dxa"/>
            <w:gridSpan w:val="2"/>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仿宋_GB2312" w:hAnsi="华文仿宋" w:eastAsia="仿宋_GB2312"/>
                <w:sz w:val="24"/>
              </w:rPr>
            </w:pPr>
            <w:r>
              <w:rPr>
                <w:rFonts w:hint="eastAsia" w:ascii="微软雅黑" w:hAnsi="微软雅黑" w:eastAsia="微软雅黑" w:cs="微软雅黑"/>
                <w:sz w:val="24"/>
              </w:rPr>
              <w:t>编</w:t>
            </w:r>
            <w:r>
              <w:rPr>
                <w:rFonts w:hint="eastAsia" w:ascii="华文中宋" w:hAnsi="华文中宋" w:eastAsia="华文中宋" w:cs="华文中宋"/>
                <w:sz w:val="24"/>
              </w:rPr>
              <w:t>辑</w:t>
            </w:r>
          </w:p>
        </w:tc>
        <w:tc>
          <w:tcPr>
            <w:tcW w:w="3506"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rPr>
                <w:rFonts w:ascii="仿宋_GB2312" w:hAnsi="华文仿宋" w:eastAsia="仿宋_GB2312"/>
                <w:sz w:val="24"/>
              </w:rPr>
            </w:pPr>
            <w:r>
              <w:rPr>
                <w:rFonts w:hint="eastAsia" w:ascii="仿宋_GB2312" w:hAnsi="华文仿宋" w:eastAsia="仿宋_GB2312"/>
                <w:sz w:val="24"/>
              </w:rPr>
              <w:t>王蕾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7" w:hRule="exact"/>
          <w:jc w:val="center"/>
        </w:trPr>
        <w:tc>
          <w:tcPr>
            <w:tcW w:w="1662" w:type="dxa"/>
            <w:vAlign w:val="center"/>
          </w:tcPr>
          <w:p>
            <w:pPr>
              <w:spacing w:line="380" w:lineRule="exact"/>
              <w:jc w:val="center"/>
              <w:rPr>
                <w:rFonts w:ascii="华文中宋" w:hAnsi="华文中宋" w:eastAsia="华文中宋"/>
                <w:sz w:val="24"/>
                <w:highlight w:val="yellow"/>
              </w:rPr>
            </w:pPr>
            <w:r>
              <w:rPr>
                <w:rFonts w:hint="eastAsia" w:ascii="华文中宋" w:hAnsi="华文中宋" w:eastAsia="华文中宋"/>
                <w:sz w:val="24"/>
              </w:rPr>
              <w:t>原创单位</w:t>
            </w:r>
          </w:p>
        </w:tc>
        <w:tc>
          <w:tcPr>
            <w:tcW w:w="3436" w:type="dxa"/>
            <w:gridSpan w:val="5"/>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ascii="仿宋" w:hAnsi="仿宋" w:eastAsia="仿宋_GB2312"/>
                <w:sz w:val="24"/>
              </w:rPr>
            </w:pPr>
            <w:r>
              <w:rPr>
                <w:rFonts w:hint="eastAsia" w:ascii="仿宋" w:hAnsi="仿宋" w:eastAsia="仿宋"/>
                <w:sz w:val="24"/>
              </w:rPr>
              <w:t>21世纪报社</w:t>
            </w:r>
          </w:p>
        </w:tc>
        <w:tc>
          <w:tcPr>
            <w:tcW w:w="1484" w:type="dxa"/>
            <w:gridSpan w:val="2"/>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发布平台</w:t>
            </w:r>
          </w:p>
        </w:tc>
        <w:tc>
          <w:tcPr>
            <w:tcW w:w="3506" w:type="dxa"/>
            <w:gridSpan w:val="5"/>
            <w:tcBorders>
              <w:top w:val="single" w:color="auto" w:sz="4" w:space="0"/>
              <w:left w:val="single" w:color="auto" w:sz="4" w:space="0"/>
              <w:bottom w:val="single" w:color="auto" w:sz="4" w:space="0"/>
              <w:right w:val="single" w:color="auto" w:sz="4" w:space="0"/>
            </w:tcBorders>
            <w:vAlign w:val="center"/>
          </w:tcPr>
          <w:p>
            <w:pPr>
              <w:spacing w:line="240" w:lineRule="exact"/>
              <w:jc w:val="left"/>
              <w:rPr>
                <w:rFonts w:ascii="仿宋" w:hAnsi="仿宋" w:eastAsia="仿宋"/>
                <w:sz w:val="24"/>
              </w:rPr>
            </w:pPr>
            <w:r>
              <w:rPr>
                <w:rFonts w:hint="eastAsia" w:ascii="仿宋" w:hAnsi="仿宋" w:eastAsia="仿宋"/>
                <w:bCs/>
                <w:sz w:val="24"/>
              </w:rPr>
              <w:t>中国日报网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4" w:hRule="atLeas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发布日期</w:t>
            </w:r>
          </w:p>
        </w:tc>
        <w:tc>
          <w:tcPr>
            <w:tcW w:w="8426" w:type="dxa"/>
            <w:gridSpan w:val="12"/>
            <w:tcBorders>
              <w:top w:val="single" w:color="auto" w:sz="4" w:space="0"/>
              <w:left w:val="single" w:color="auto" w:sz="4" w:space="0"/>
              <w:right w:val="single" w:color="auto" w:sz="4" w:space="0"/>
            </w:tcBorders>
            <w:vAlign w:val="center"/>
          </w:tcPr>
          <w:p>
            <w:pPr>
              <w:spacing w:line="240" w:lineRule="exact"/>
              <w:jc w:val="left"/>
              <w:rPr>
                <w:rFonts w:ascii="仿宋" w:hAnsi="仿宋" w:eastAsia="仿宋"/>
                <w:sz w:val="24"/>
              </w:rPr>
            </w:pPr>
            <w:r>
              <w:rPr>
                <w:rFonts w:hint="eastAsia" w:ascii="仿宋" w:hAnsi="仿宋" w:eastAsia="仿宋"/>
                <w:sz w:val="24"/>
              </w:rPr>
              <w:t>2023年6月30日20时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9"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作品链接</w:t>
            </w:r>
          </w:p>
          <w:p>
            <w:pPr>
              <w:spacing w:line="380" w:lineRule="exact"/>
              <w:jc w:val="center"/>
              <w:rPr>
                <w:rFonts w:ascii="华文中宋" w:hAnsi="华文中宋" w:eastAsia="华文中宋"/>
                <w:sz w:val="24"/>
              </w:rPr>
            </w:pPr>
            <w:r>
              <w:rPr>
                <w:rFonts w:hint="eastAsia" w:ascii="华文中宋" w:hAnsi="华文中宋" w:eastAsia="华文中宋"/>
                <w:sz w:val="24"/>
              </w:rPr>
              <w:t>和二维码</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jc w:val="left"/>
              <w:rPr>
                <w:szCs w:val="21"/>
              </w:rPr>
            </w:pPr>
            <w:r>
              <w:fldChar w:fldCharType="begin"/>
            </w:r>
            <w:r>
              <w:instrText xml:space="preserve"> HYPERLINK "https://www.chinadaily.com.cn/a/202306/29/WS649cf106a310bf8a75d6c519.html" </w:instrText>
            </w:r>
            <w:r>
              <w:fldChar w:fldCharType="separate"/>
            </w:r>
            <w:r>
              <w:rPr>
                <w:rStyle w:val="10"/>
                <w:rFonts w:hint="eastAsia"/>
                <w:szCs w:val="21"/>
              </w:rPr>
              <w:t>https://www.chinadaily.com.cn/a/202306/29/WS649cf106a310bf8a75d6c519.html</w:t>
            </w:r>
            <w:r>
              <w:rPr>
                <w:rStyle w:val="10"/>
                <w:rFonts w:hint="eastAsia"/>
                <w:szCs w:val="21"/>
              </w:rPr>
              <w:fldChar w:fldCharType="end"/>
            </w:r>
            <w:r>
              <w:rPr>
                <w:szCs w:val="21"/>
              </w:rPr>
              <w:t xml:space="preserve"> </w:t>
            </w:r>
          </w:p>
          <w:p>
            <w:pPr>
              <w:jc w:val="left"/>
              <w:rPr>
                <w:rFonts w:ascii="仿宋" w:hAnsi="仿宋" w:eastAsia="仿宋"/>
                <w:sz w:val="24"/>
              </w:rPr>
            </w:pPr>
            <w:r>
              <w:rPr>
                <w:rFonts w:hint="eastAsia" w:ascii="楷体" w:hAnsi="楷体" w:eastAsia="楷体" w:cs="楷体"/>
                <w:b/>
                <w:bCs/>
                <w:color w:val="000000"/>
                <w:sz w:val="30"/>
                <w:szCs w:val="30"/>
              </w:rPr>
              <w:drawing>
                <wp:inline distT="0" distB="0" distL="114300" distR="114300">
                  <wp:extent cx="1780540" cy="1780540"/>
                  <wp:effectExtent l="0" t="0" r="0" b="0"/>
                  <wp:docPr id="1" name="图片 1" descr="申报材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申报材料"/>
                          <pic:cNvPicPr>
                            <a:picLocks noChangeAspect="1"/>
                          </pic:cNvPicPr>
                        </pic:nvPicPr>
                        <pic:blipFill>
                          <a:blip r:embed="rId6"/>
                          <a:stretch>
                            <a:fillRect/>
                          </a:stretch>
                        </pic:blipFill>
                        <pic:spPr>
                          <a:xfrm>
                            <a:off x="0" y="0"/>
                            <a:ext cx="1789014" cy="1789014"/>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56"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作品简介</w:t>
            </w:r>
          </w:p>
          <w:p>
            <w:pPr>
              <w:spacing w:line="380" w:lineRule="exact"/>
              <w:jc w:val="center"/>
              <w:rPr>
                <w:rFonts w:ascii="华文中宋" w:hAnsi="华文中宋" w:eastAsia="华文中宋"/>
                <w:spacing w:val="-20"/>
                <w:sz w:val="24"/>
              </w:rPr>
            </w:pPr>
            <w:r>
              <w:rPr>
                <w:rFonts w:hint="eastAsia" w:ascii="华文中宋" w:hAnsi="华文中宋" w:eastAsia="华文中宋"/>
                <w:spacing w:val="-20"/>
                <w:sz w:val="24"/>
              </w:rPr>
              <w:t>（采编</w:t>
            </w:r>
            <w:r>
              <w:rPr>
                <w:rFonts w:ascii="华文中宋" w:hAnsi="华文中宋" w:eastAsia="华文中宋"/>
                <w:spacing w:val="-20"/>
                <w:sz w:val="24"/>
              </w:rPr>
              <w:t>过程</w:t>
            </w:r>
            <w:r>
              <w:rPr>
                <w:rFonts w:hint="eastAsia" w:ascii="华文中宋" w:hAnsi="华文中宋" w:eastAsia="华文中宋"/>
                <w:spacing w:val="-20"/>
                <w:sz w:val="24"/>
              </w:rPr>
              <w:t>）</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仿宋" w:hAnsi="仿宋" w:eastAsia="仿宋"/>
                <w:bCs/>
                <w:sz w:val="24"/>
                <w:lang w:eastAsia="zh-Hans"/>
              </w:rPr>
            </w:pPr>
            <w:r>
              <w:rPr>
                <w:rFonts w:hint="eastAsia" w:ascii="仿宋" w:hAnsi="仿宋" w:eastAsia="仿宋"/>
                <w:bCs/>
                <w:sz w:val="24"/>
              </w:rPr>
              <w:t>为贯彻落实好二十大报告精神</w:t>
            </w:r>
            <w:r>
              <w:rPr>
                <w:rFonts w:hint="eastAsia" w:ascii="仿宋" w:hAnsi="仿宋" w:eastAsia="仿宋"/>
                <w:bCs/>
                <w:sz w:val="24"/>
                <w:lang w:eastAsia="zh-Hans"/>
              </w:rPr>
              <w:t>，《少年会客厅》</w:t>
            </w:r>
            <w:r>
              <w:rPr>
                <w:rFonts w:hint="eastAsia" w:ascii="仿宋" w:hAnsi="仿宋" w:eastAsia="仿宋"/>
                <w:bCs/>
                <w:sz w:val="24"/>
              </w:rPr>
              <w:t>得以创办，这是一档面向全球Z世代用户的融媒体栏目，邀请来自海内外的优秀Z世代分享所思所想，促进相互理解，搭建全球Z世代交流平台</w:t>
            </w:r>
            <w:r>
              <w:rPr>
                <w:rFonts w:hint="eastAsia" w:ascii="仿宋" w:hAnsi="仿宋" w:eastAsia="仿宋"/>
                <w:bCs/>
                <w:sz w:val="24"/>
                <w:lang w:eastAsia="zh-Hans"/>
              </w:rPr>
              <w:t>。</w:t>
            </w:r>
          </w:p>
          <w:p>
            <w:pPr>
              <w:ind w:firstLine="480" w:firstLineChars="200"/>
              <w:rPr>
                <w:rFonts w:ascii="仿宋" w:hAnsi="仿宋" w:eastAsia="仿宋"/>
                <w:sz w:val="24"/>
              </w:rPr>
            </w:pPr>
            <w:r>
              <w:rPr>
                <w:rFonts w:hint="eastAsia" w:ascii="仿宋" w:hAnsi="仿宋" w:eastAsia="仿宋"/>
                <w:sz w:val="24"/>
              </w:rPr>
              <w:t>提升中华文化的国际传播效能，需要从“传播什么”“通过什么传播”“谁来传播”“怎样传播”等</w:t>
            </w:r>
            <w:bookmarkStart w:id="1" w:name="_GoBack"/>
            <w:bookmarkEnd w:id="1"/>
            <w:r>
              <w:rPr>
                <w:rFonts w:hint="eastAsia" w:ascii="仿宋" w:hAnsi="仿宋" w:eastAsia="仿宋"/>
                <w:sz w:val="24"/>
              </w:rPr>
              <w:t>角度思考和策划。为此21世纪报社以探索中华文化与世界各国文化的共识融通，促进相互观照为突破口，通过全球Z世代这一最活跃群体的深度对话和有趣对谈，以青春化表达推动中外文化交流互鉴，引发海内外受众共鸣。</w:t>
            </w:r>
          </w:p>
          <w:p>
            <w:pPr>
              <w:ind w:firstLine="480" w:firstLineChars="200"/>
              <w:rPr>
                <w:rFonts w:ascii="仿宋" w:hAnsi="仿宋" w:eastAsia="仿宋"/>
                <w:sz w:val="24"/>
              </w:rPr>
            </w:pPr>
            <w:r>
              <w:rPr>
                <w:rFonts w:hint="eastAsia" w:ascii="仿宋" w:hAnsi="仿宋" w:eastAsia="仿宋"/>
                <w:sz w:val="24"/>
              </w:rPr>
              <w:t>《少年会客厅》第三季第1期《</w:t>
            </w:r>
            <w:r>
              <w:rPr>
                <w:rFonts w:ascii="仿宋" w:hAnsi="仿宋" w:eastAsia="仿宋"/>
                <w:sz w:val="24"/>
              </w:rPr>
              <w:t>Youth Power: The differences that unite us</w:t>
            </w:r>
            <w:r>
              <w:rPr>
                <w:rFonts w:hint="eastAsia" w:ascii="仿宋" w:hAnsi="仿宋" w:eastAsia="仿宋"/>
                <w:sz w:val="24"/>
              </w:rPr>
              <w:t>》（少年会客厅：架起中华文明与世界文明之桥）邀请来自中国、俄罗斯、罗马尼亚、西班牙、英国等国Z世代，围绕流行文化、语言学习、跨文化交流等话题开展交流，充分展现“文明因平等交流而变得丰富多彩”。当前Z世代正担负起新的文化使命，积极促进各国间更密切的文化交流，推动世界在文明互鉴中实现共同进步。该作品践行传播内容立体化、媒介渠道融合化和受众用户互动化，为文明交流互鉴主题的传播和阐释注入新内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5" w:hRule="exact"/>
          <w:jc w:val="center"/>
        </w:trPr>
        <w:tc>
          <w:tcPr>
            <w:tcW w:w="166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社会效果</w:t>
            </w:r>
          </w:p>
        </w:tc>
        <w:tc>
          <w:tcPr>
            <w:tcW w:w="8426" w:type="dxa"/>
            <w:gridSpan w:val="1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仿宋" w:hAnsi="仿宋" w:eastAsia="仿宋"/>
                <w:bCs/>
                <w:sz w:val="24"/>
                <w:lang w:eastAsia="zh-Hans"/>
              </w:rPr>
            </w:pPr>
            <w:r>
              <w:rPr>
                <w:rFonts w:hint="eastAsia" w:ascii="仿宋" w:hAnsi="仿宋" w:eastAsia="仿宋"/>
                <w:bCs/>
                <w:sz w:val="24"/>
              </w:rPr>
              <w:t>本</w:t>
            </w:r>
            <w:r>
              <w:rPr>
                <w:rFonts w:hint="eastAsia" w:ascii="仿宋" w:hAnsi="仿宋" w:eastAsia="仿宋"/>
                <w:bCs/>
                <w:sz w:val="24"/>
                <w:lang w:eastAsia="zh-Hans"/>
              </w:rPr>
              <w:t>期节目</w:t>
            </w:r>
            <w:r>
              <w:rPr>
                <w:rFonts w:hint="eastAsia" w:ascii="仿宋" w:hAnsi="仿宋" w:eastAsia="仿宋"/>
                <w:bCs/>
                <w:sz w:val="24"/>
              </w:rPr>
              <w:t>在国内外媒体平台广泛传播，取得良好的</w:t>
            </w:r>
            <w:r>
              <w:rPr>
                <w:rFonts w:hint="eastAsia" w:ascii="仿宋" w:hAnsi="仿宋" w:eastAsia="仿宋"/>
                <w:bCs/>
                <w:sz w:val="24"/>
                <w:lang w:eastAsia="zh-Hans"/>
              </w:rPr>
              <w:t>传播效果。节目播出当晚观看量破200万，当期节目微博主话题#熊猫红包国产剧外国Z世代最爱哪个# 阅读量超800万，同时</w:t>
            </w:r>
            <w:r>
              <w:rPr>
                <w:rFonts w:hint="eastAsia" w:ascii="仿宋" w:hAnsi="仿宋" w:eastAsia="仿宋"/>
                <w:bCs/>
                <w:sz w:val="24"/>
              </w:rPr>
              <w:t>《</w:t>
            </w:r>
            <w:r>
              <w:rPr>
                <w:rFonts w:hint="eastAsia" w:ascii="仿宋" w:hAnsi="仿宋" w:eastAsia="仿宋"/>
                <w:bCs/>
                <w:sz w:val="24"/>
                <w:lang w:eastAsia="zh-Hans"/>
              </w:rPr>
              <w:t>少年会客厅</w:t>
            </w:r>
            <w:r>
              <w:rPr>
                <w:rFonts w:hint="eastAsia" w:ascii="仿宋" w:hAnsi="仿宋" w:eastAsia="仿宋"/>
                <w:bCs/>
                <w:sz w:val="24"/>
              </w:rPr>
              <w:t>》</w:t>
            </w:r>
            <w:r>
              <w:rPr>
                <w:rFonts w:hint="eastAsia" w:ascii="仿宋" w:hAnsi="仿宋" w:eastAsia="仿宋"/>
                <w:bCs/>
                <w:sz w:val="24"/>
                <w:lang w:eastAsia="zh-Hans"/>
              </w:rPr>
              <w:t>栏目主话题阅读量破1.1亿。人民网、中国青年网、国际时报等30家国内门户网站对节目进行报道转载，总传播量1240万。海外媒体方面，包括</w:t>
            </w:r>
            <w:r>
              <w:rPr>
                <w:rFonts w:hint="eastAsia" w:ascii="仿宋" w:hAnsi="仿宋" w:eastAsia="仿宋"/>
                <w:bCs/>
                <w:sz w:val="24"/>
              </w:rPr>
              <w:t>美联社、</w:t>
            </w:r>
            <w:r>
              <w:rPr>
                <w:rFonts w:hint="eastAsia" w:ascii="仿宋" w:hAnsi="仿宋" w:eastAsia="仿宋"/>
                <w:bCs/>
                <w:sz w:val="24"/>
                <w:lang w:eastAsia="zh-Hans"/>
              </w:rPr>
              <w:t>福克斯新闻网</w:t>
            </w:r>
            <w:r>
              <w:rPr>
                <w:rFonts w:hint="eastAsia" w:ascii="仿宋" w:hAnsi="仿宋" w:eastAsia="仿宋"/>
                <w:bCs/>
                <w:sz w:val="24"/>
              </w:rPr>
              <w:t>等</w:t>
            </w:r>
            <w:r>
              <w:rPr>
                <w:rFonts w:hint="eastAsia" w:ascii="仿宋" w:hAnsi="仿宋" w:eastAsia="仿宋"/>
                <w:bCs/>
                <w:sz w:val="24"/>
                <w:lang w:eastAsia="zh-Hans"/>
              </w:rPr>
              <w:t>408家海外媒体转载，海外覆盖潜在用户2.7亿</w:t>
            </w:r>
            <w:r>
              <w:rPr>
                <w:rFonts w:hint="eastAsia" w:ascii="仿宋" w:hAnsi="仿宋" w:eastAsia="仿宋"/>
                <w:bCs/>
                <w:sz w:val="24"/>
              </w:rPr>
              <w:t>。从落地海外到搭建国际演播室，节目成为各国青年交流的纽带，有效促进了全球Z世代之间友谊与合作，促进了国际文化融通，搭建了一个世界青年互学互鉴、共同成长的平台，为促进文明交流互鉴、推动构建人类命运共同体凝聚了青春力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2" w:hRule="exact"/>
          <w:jc w:val="center"/>
        </w:trPr>
        <w:tc>
          <w:tcPr>
            <w:tcW w:w="1662" w:type="dxa"/>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初评评语</w:t>
            </w:r>
          </w:p>
          <w:p>
            <w:pPr>
              <w:spacing w:line="380" w:lineRule="exact"/>
              <w:jc w:val="center"/>
              <w:rPr>
                <w:rFonts w:ascii="华文中宋" w:hAnsi="华文中宋" w:eastAsia="华文中宋"/>
                <w:sz w:val="24"/>
              </w:rPr>
            </w:pPr>
            <w:r>
              <w:rPr>
                <w:rFonts w:hint="eastAsia" w:ascii="华文中宋" w:hAnsi="华文中宋" w:eastAsia="华文中宋"/>
                <w:sz w:val="24"/>
              </w:rPr>
              <w:t>（推荐理由）</w:t>
            </w:r>
          </w:p>
        </w:tc>
        <w:tc>
          <w:tcPr>
            <w:tcW w:w="8426" w:type="dxa"/>
            <w:gridSpan w:val="12"/>
            <w:tcBorders>
              <w:top w:val="single" w:color="auto" w:sz="4" w:space="0"/>
              <w:left w:val="single" w:color="auto" w:sz="4" w:space="0"/>
              <w:bottom w:val="single" w:color="auto" w:sz="4" w:space="0"/>
              <w:right w:val="single" w:color="auto" w:sz="4" w:space="0"/>
            </w:tcBorders>
          </w:tcPr>
          <w:p>
            <w:pPr>
              <w:ind w:firstLine="480" w:firstLineChars="200"/>
              <w:rPr>
                <w:rFonts w:ascii="仿宋" w:hAnsi="仿宋" w:eastAsia="仿宋"/>
                <w:bCs/>
                <w:sz w:val="24"/>
              </w:rPr>
            </w:pPr>
            <w:r>
              <w:rPr>
                <w:rFonts w:hint="eastAsia" w:ascii="仿宋" w:hAnsi="仿宋" w:eastAsia="仿宋"/>
                <w:bCs/>
                <w:sz w:val="24"/>
                <w:lang w:eastAsia="zh-Hans"/>
              </w:rPr>
              <w:t>一是</w:t>
            </w:r>
            <w:r>
              <w:rPr>
                <w:rFonts w:hint="eastAsia" w:ascii="仿宋" w:hAnsi="仿宋" w:eastAsia="仿宋"/>
                <w:bCs/>
                <w:sz w:val="24"/>
              </w:rPr>
              <w:t>受众精准化，有效争取全球Z世代人心。</w:t>
            </w:r>
            <w:r>
              <w:rPr>
                <w:rFonts w:hint="eastAsia" w:ascii="仿宋" w:hAnsi="仿宋" w:eastAsia="仿宋"/>
                <w:bCs/>
                <w:sz w:val="24"/>
                <w:lang w:eastAsia="zh-Hans"/>
              </w:rPr>
              <w:t>本期节目把主会场设置在英国伦敦</w:t>
            </w:r>
            <w:r>
              <w:rPr>
                <w:rFonts w:hint="eastAsia" w:ascii="仿宋" w:hAnsi="仿宋" w:eastAsia="仿宋"/>
                <w:bCs/>
                <w:sz w:val="24"/>
              </w:rPr>
              <w:t>奇斯克公园站，</w:t>
            </w:r>
            <w:r>
              <w:rPr>
                <w:rFonts w:hint="eastAsia" w:ascii="仿宋" w:hAnsi="仿宋" w:eastAsia="仿宋"/>
                <w:bCs/>
                <w:sz w:val="24"/>
                <w:lang w:eastAsia="zh-Hans"/>
              </w:rPr>
              <w:t>邀请来自中国、俄罗斯、罗马尼亚、西班牙、英国等国家年轻人</w:t>
            </w:r>
            <w:r>
              <w:rPr>
                <w:rFonts w:hint="eastAsia" w:ascii="仿宋" w:hAnsi="仿宋" w:eastAsia="仿宋"/>
                <w:bCs/>
                <w:sz w:val="24"/>
              </w:rPr>
              <w:t>坐而论道</w:t>
            </w:r>
            <w:r>
              <w:rPr>
                <w:rFonts w:hint="eastAsia" w:ascii="仿宋" w:hAnsi="仿宋" w:eastAsia="仿宋"/>
                <w:bCs/>
                <w:sz w:val="24"/>
                <w:lang w:eastAsia="zh-Hans"/>
              </w:rPr>
              <w:t>，</w:t>
            </w:r>
            <w:r>
              <w:rPr>
                <w:rFonts w:hint="eastAsia" w:ascii="仿宋" w:hAnsi="仿宋" w:eastAsia="仿宋"/>
                <w:bCs/>
                <w:sz w:val="24"/>
              </w:rPr>
              <w:t>年轻化的表达和对话吸引了全球大量Z世代受众的关注，</w:t>
            </w:r>
            <w:r>
              <w:rPr>
                <w:rFonts w:hint="eastAsia" w:ascii="仿宋" w:hAnsi="仿宋" w:eastAsia="仿宋"/>
                <w:bCs/>
                <w:sz w:val="24"/>
                <w:lang w:eastAsia="zh-Hans"/>
              </w:rPr>
              <w:t>生动展示中华民族现代文明的勃发生机和对全世界广阔深远的影响力</w:t>
            </w:r>
            <w:r>
              <w:rPr>
                <w:rFonts w:hint="eastAsia" w:ascii="仿宋" w:hAnsi="仿宋" w:eastAsia="仿宋"/>
                <w:bCs/>
                <w:sz w:val="24"/>
              </w:rPr>
              <w:t>。</w:t>
            </w:r>
          </w:p>
          <w:p>
            <w:pPr>
              <w:ind w:firstLine="480" w:firstLineChars="200"/>
              <w:rPr>
                <w:rFonts w:ascii="仿宋" w:hAnsi="仿宋" w:eastAsia="仿宋"/>
                <w:bCs/>
                <w:sz w:val="24"/>
                <w:lang w:eastAsia="zh-Hans"/>
              </w:rPr>
            </w:pPr>
            <w:r>
              <w:rPr>
                <w:rFonts w:hint="eastAsia" w:ascii="仿宋" w:hAnsi="仿宋" w:eastAsia="仿宋"/>
                <w:bCs/>
                <w:sz w:val="24"/>
                <w:lang w:eastAsia="zh-Hans"/>
              </w:rPr>
              <w:t>二是</w:t>
            </w:r>
            <w:r>
              <w:rPr>
                <w:rFonts w:hint="eastAsia" w:ascii="仿宋" w:hAnsi="仿宋" w:eastAsia="仿宋"/>
                <w:bCs/>
                <w:sz w:val="24"/>
              </w:rPr>
              <w:t>叙事强互动，强烈激发观点交流与碰撞。节目的议题设置中包含了</w:t>
            </w:r>
            <w:r>
              <w:rPr>
                <w:rFonts w:hint="eastAsia" w:ascii="仿宋" w:hAnsi="仿宋" w:eastAsia="仿宋"/>
                <w:bCs/>
                <w:sz w:val="24"/>
                <w:lang w:eastAsia="zh-Hans"/>
              </w:rPr>
              <w:t>流行文化、语言学习、跨文化交流等话题，</w:t>
            </w:r>
            <w:r>
              <w:rPr>
                <w:rFonts w:hint="eastAsia" w:ascii="仿宋" w:hAnsi="仿宋" w:eastAsia="仿宋"/>
                <w:bCs/>
                <w:sz w:val="24"/>
              </w:rPr>
              <w:t>同时</w:t>
            </w:r>
            <w:r>
              <w:rPr>
                <w:rFonts w:hint="eastAsia" w:ascii="仿宋" w:hAnsi="仿宋" w:eastAsia="仿宋"/>
                <w:bCs/>
                <w:sz w:val="24"/>
                <w:lang w:eastAsia="zh-Hans"/>
              </w:rPr>
              <w:t>还</w:t>
            </w:r>
            <w:r>
              <w:rPr>
                <w:rFonts w:hint="eastAsia" w:ascii="仿宋" w:hAnsi="仿宋" w:eastAsia="仿宋"/>
                <w:bCs/>
                <w:sz w:val="24"/>
              </w:rPr>
              <w:t>带</w:t>
            </w:r>
            <w:r>
              <w:rPr>
                <w:rFonts w:hint="eastAsia" w:ascii="仿宋" w:hAnsi="仿宋" w:eastAsia="仿宋"/>
                <w:bCs/>
                <w:sz w:val="24"/>
                <w:lang w:eastAsia="zh-Hans"/>
              </w:rPr>
              <w:t>出了文化冲突与隔阂等深层问题，</w:t>
            </w:r>
            <w:r>
              <w:rPr>
                <w:rFonts w:hint="eastAsia" w:ascii="仿宋" w:hAnsi="仿宋" w:eastAsia="仿宋"/>
                <w:bCs/>
                <w:sz w:val="24"/>
              </w:rPr>
              <w:t>并引导全球Z世代就</w:t>
            </w:r>
            <w:r>
              <w:rPr>
                <w:rFonts w:hint="eastAsia" w:ascii="仿宋" w:hAnsi="仿宋" w:eastAsia="仿宋"/>
                <w:bCs/>
                <w:sz w:val="24"/>
                <w:lang w:eastAsia="zh-Hans"/>
              </w:rPr>
              <w:t>打破文化冲突与隔阂献计献策，</w:t>
            </w:r>
            <w:r>
              <w:rPr>
                <w:rFonts w:hint="eastAsia" w:ascii="仿宋" w:hAnsi="仿宋" w:eastAsia="仿宋"/>
                <w:bCs/>
                <w:sz w:val="24"/>
              </w:rPr>
              <w:t>在观点交流与碰撞的过程中实现了中华文化的深度有效传播</w:t>
            </w:r>
            <w:r>
              <w:rPr>
                <w:rFonts w:hint="eastAsia" w:ascii="仿宋" w:hAnsi="仿宋" w:eastAsia="仿宋"/>
                <w:bCs/>
                <w:sz w:val="24"/>
                <w:lang w:eastAsia="zh-Hans"/>
              </w:rPr>
              <w:t>。</w:t>
            </w:r>
          </w:p>
          <w:p>
            <w:pPr>
              <w:ind w:firstLine="480" w:firstLineChars="200"/>
              <w:rPr>
                <w:rFonts w:ascii="仿宋" w:hAnsi="仿宋" w:eastAsia="仿宋"/>
                <w:bCs/>
                <w:szCs w:val="21"/>
              </w:rPr>
            </w:pPr>
            <w:r>
              <w:rPr>
                <w:rFonts w:hint="eastAsia" w:ascii="仿宋" w:hAnsi="仿宋" w:eastAsia="仿宋"/>
                <w:bCs/>
                <w:sz w:val="24"/>
              </w:rPr>
              <w:t>三是传播融合化，积极践行全媒体传播模式。节目以图文报道、视频直播、融媒产品等多种形式，通过纸媒、海报、微博、公众号、抖音、脸书、推特等全平台发布内容，构建多渠道、多角度、全方位的全媒体传播矩阵，极大丰富了报道层次和深度，显著提高了信息传播效率和受众覆盖范围，有效提升了传播效能。</w:t>
            </w:r>
          </w:p>
          <w:p>
            <w:pPr>
              <w:spacing w:line="380" w:lineRule="exact"/>
              <w:rPr>
                <w:rFonts w:ascii="华文中宋" w:hAnsi="华文中宋" w:eastAsia="华文中宋"/>
                <w:sz w:val="24"/>
              </w:rPr>
            </w:pPr>
          </w:p>
          <w:p>
            <w:pPr>
              <w:spacing w:line="380" w:lineRule="exact"/>
              <w:jc w:val="center"/>
              <w:rPr>
                <w:rFonts w:ascii="华文中宋" w:hAnsi="华文中宋" w:eastAsia="华文中宋"/>
                <w:sz w:val="24"/>
              </w:rPr>
            </w:pPr>
            <w:r>
              <w:rPr>
                <w:rFonts w:hint="eastAsia" w:ascii="华文中宋" w:hAnsi="华文中宋" w:eastAsia="华文中宋"/>
                <w:sz w:val="24"/>
              </w:rPr>
              <w:t xml:space="preserve">                                签名：</w:t>
            </w:r>
          </w:p>
          <w:p>
            <w:pPr>
              <w:spacing w:line="380" w:lineRule="exact"/>
              <w:jc w:val="center"/>
              <w:rPr>
                <w:rFonts w:ascii="仿宋" w:hAnsi="仿宋" w:eastAsia="仿宋"/>
                <w:sz w:val="22"/>
                <w:szCs w:val="22"/>
              </w:rPr>
            </w:pPr>
            <w:r>
              <w:rPr>
                <w:rFonts w:hint="eastAsia" w:ascii="华文中宋" w:hAnsi="华文中宋" w:eastAsia="华文中宋"/>
                <w:sz w:val="24"/>
              </w:rPr>
              <w:t xml:space="preserve">                                         </w:t>
            </w:r>
            <w:r>
              <w:rPr>
                <w:rFonts w:ascii="华文中宋" w:hAnsi="华文中宋" w:eastAsia="华文中宋"/>
                <w:sz w:val="24"/>
              </w:rPr>
              <w:t xml:space="preserve">        </w:t>
            </w:r>
            <w:r>
              <w:rPr>
                <w:rFonts w:hint="eastAsia" w:ascii="仿宋" w:hAnsi="仿宋" w:eastAsia="仿宋"/>
                <w:sz w:val="22"/>
                <w:szCs w:val="22"/>
              </w:rPr>
              <w:t>（加盖单位公章）</w:t>
            </w:r>
          </w:p>
          <w:p>
            <w:pPr>
              <w:spacing w:line="380" w:lineRule="exact"/>
              <w:jc w:val="center"/>
              <w:rPr>
                <w:rFonts w:ascii="仿宋_GB2312" w:eastAsia="仿宋_GB2312"/>
                <w:sz w:val="28"/>
              </w:rPr>
            </w:pPr>
            <w:r>
              <w:rPr>
                <w:rFonts w:hint="eastAsia" w:ascii="华文中宋" w:hAnsi="华文中宋" w:eastAsia="华文中宋"/>
                <w:sz w:val="24"/>
              </w:rPr>
              <w:t xml:space="preserve">                              </w:t>
            </w:r>
            <w:r>
              <w:rPr>
                <w:rFonts w:ascii="华文中宋" w:hAnsi="华文中宋" w:eastAsia="华文中宋"/>
                <w:sz w:val="24"/>
              </w:rPr>
              <w:t xml:space="preserve">                 </w:t>
            </w:r>
            <w:r>
              <w:rPr>
                <w:rFonts w:hint="eastAsia" w:ascii="华文中宋" w:hAnsi="华文中宋" w:eastAsia="华文中宋"/>
                <w:sz w:val="24"/>
              </w:rPr>
              <w:t xml:space="preserve"> </w:t>
            </w:r>
            <w:r>
              <w:rPr>
                <w:rFonts w:ascii="华文中宋" w:hAnsi="华文中宋" w:eastAsia="华文中宋"/>
                <w:sz w:val="24"/>
              </w:rPr>
              <w:t xml:space="preserve">  20</w:t>
            </w:r>
            <w:r>
              <w:rPr>
                <w:rFonts w:hint="eastAsia" w:ascii="华文中宋" w:hAnsi="华文中宋" w:eastAsia="华文中宋"/>
                <w:sz w:val="24"/>
              </w:rPr>
              <w:t>24</w:t>
            </w:r>
            <w:r>
              <w:rPr>
                <w:rFonts w:ascii="华文中宋" w:hAnsi="华文中宋" w:eastAsia="华文中宋"/>
                <w:sz w:val="24"/>
              </w:rPr>
              <w:t xml:space="preserve">年  </w:t>
            </w:r>
            <w:r>
              <w:rPr>
                <w:rFonts w:hint="eastAsia" w:ascii="华文中宋" w:hAnsi="华文中宋" w:eastAsia="华文中宋"/>
                <w:sz w:val="24"/>
              </w:rPr>
              <w:t>月</w:t>
            </w:r>
            <w:r>
              <w:rPr>
                <w:rFonts w:ascii="华文中宋" w:hAnsi="华文中宋" w:eastAsia="华文中宋"/>
                <w:sz w:val="24"/>
              </w:rPr>
              <w:t xml:space="preserve">  </w:t>
            </w:r>
            <w:r>
              <w:rPr>
                <w:rFonts w:hint="eastAsia" w:ascii="华文中宋" w:hAnsi="华文中宋" w:eastAsia="华文中宋"/>
                <w:sz w:val="24"/>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7" w:hRule="exact"/>
          <w:jc w:val="center"/>
        </w:trPr>
        <w:tc>
          <w:tcPr>
            <w:tcW w:w="166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联系人</w:t>
            </w:r>
          </w:p>
        </w:tc>
        <w:tc>
          <w:tcPr>
            <w:tcW w:w="2191"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p>
        </w:tc>
        <w:tc>
          <w:tcPr>
            <w:tcW w:w="992"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邮箱</w:t>
            </w:r>
          </w:p>
        </w:tc>
        <w:tc>
          <w:tcPr>
            <w:tcW w:w="2692" w:type="dxa"/>
            <w:gridSpan w:val="5"/>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p>
        </w:tc>
        <w:tc>
          <w:tcPr>
            <w:tcW w:w="851" w:type="dxa"/>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手机</w:t>
            </w:r>
          </w:p>
        </w:tc>
        <w:tc>
          <w:tcPr>
            <w:tcW w:w="1700" w:type="dxa"/>
            <w:gridSpan w:val="2"/>
            <w:tcBorders>
              <w:top w:val="single" w:color="auto" w:sz="4" w:space="0"/>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exact"/>
          <w:jc w:val="center"/>
        </w:trPr>
        <w:tc>
          <w:tcPr>
            <w:tcW w:w="1662" w:type="dxa"/>
            <w:tcBorders>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地址</w:t>
            </w:r>
          </w:p>
        </w:tc>
        <w:tc>
          <w:tcPr>
            <w:tcW w:w="5875" w:type="dxa"/>
            <w:gridSpan w:val="9"/>
            <w:tcBorders>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p>
        </w:tc>
        <w:tc>
          <w:tcPr>
            <w:tcW w:w="851" w:type="dxa"/>
            <w:tcBorders>
              <w:left w:val="single" w:color="auto" w:sz="4" w:space="0"/>
              <w:bottom w:val="single" w:color="auto" w:sz="4" w:space="0"/>
              <w:right w:val="single" w:color="auto" w:sz="4" w:space="0"/>
            </w:tcBorders>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邮编</w:t>
            </w:r>
          </w:p>
        </w:tc>
        <w:tc>
          <w:tcPr>
            <w:tcW w:w="1700" w:type="dxa"/>
            <w:gridSpan w:val="2"/>
            <w:tcBorders>
              <w:left w:val="single" w:color="auto" w:sz="4" w:space="0"/>
              <w:bottom w:val="single" w:color="auto" w:sz="4" w:space="0"/>
              <w:right w:val="single" w:color="auto" w:sz="4" w:space="0"/>
            </w:tcBorders>
            <w:vAlign w:val="center"/>
          </w:tcPr>
          <w:p>
            <w:pPr>
              <w:spacing w:line="50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21" w:hRule="exact"/>
          <w:jc w:val="center"/>
        </w:trPr>
        <w:tc>
          <w:tcPr>
            <w:tcW w:w="10088" w:type="dxa"/>
            <w:gridSpan w:val="13"/>
            <w:tcBorders>
              <w:top w:val="single" w:color="auto" w:sz="4" w:space="0"/>
              <w:left w:val="single" w:color="auto" w:sz="4" w:space="0"/>
              <w:bottom w:val="single" w:color="auto" w:sz="4" w:space="0"/>
              <w:right w:val="single" w:color="auto" w:sz="4" w:space="0"/>
            </w:tcBorders>
            <w:vAlign w:val="center"/>
          </w:tcPr>
          <w:p>
            <w:pPr>
              <w:tabs>
                <w:tab w:val="right" w:pos="8730"/>
              </w:tabs>
              <w:jc w:val="center"/>
              <w:outlineLvl w:val="0"/>
              <w:rPr>
                <w:rFonts w:ascii="华文中宋" w:hAnsi="华文中宋" w:eastAsia="华文中宋" w:cs="华文中宋"/>
                <w:bCs/>
                <w:sz w:val="28"/>
                <w:szCs w:val="28"/>
              </w:rPr>
            </w:pPr>
            <w:r>
              <w:rPr>
                <w:rFonts w:hint="eastAsia" w:ascii="华文中宋" w:hAnsi="华文中宋" w:eastAsia="华文中宋" w:cs="华文中宋"/>
                <w:bCs/>
                <w:sz w:val="28"/>
                <w:szCs w:val="28"/>
              </w:rPr>
              <w:t>以下仅自荐、他荐参评作品填写</w:t>
            </w:r>
          </w:p>
          <w:p>
            <w:pPr>
              <w:spacing w:line="500" w:lineRule="exact"/>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3"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自荐作品所获</w:t>
            </w:r>
          </w:p>
          <w:p>
            <w:pPr>
              <w:spacing w:line="380" w:lineRule="exact"/>
              <w:jc w:val="center"/>
              <w:rPr>
                <w:rFonts w:ascii="华文中宋" w:hAnsi="华文中宋" w:eastAsia="华文中宋"/>
                <w:sz w:val="24"/>
              </w:rPr>
            </w:pPr>
            <w:r>
              <w:rPr>
                <w:rFonts w:hint="eastAsia" w:ascii="华文中宋" w:hAnsi="华文中宋" w:eastAsia="华文中宋"/>
                <w:sz w:val="24"/>
              </w:rPr>
              <w:t>奖项名称</w:t>
            </w:r>
          </w:p>
        </w:tc>
        <w:tc>
          <w:tcPr>
            <w:tcW w:w="8161" w:type="dxa"/>
            <w:gridSpan w:val="11"/>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r>
              <w:rPr>
                <w:rFonts w:hint="eastAsia" w:ascii="仿宋" w:hAnsi="仿宋" w:eastAsia="仿宋"/>
                <w:color w:val="000000" w:themeColor="text1"/>
                <w:szCs w:val="21"/>
                <w14:textFill>
                  <w14:solidFill>
                    <w14:schemeClr w14:val="tx1"/>
                  </w14:solidFill>
                </w14:textFill>
              </w:rPr>
              <w:t>省部级或中央主要新闻单位年度二等奖及以上新闻作品奖项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6" w:hRule="exact"/>
          <w:jc w:val="center"/>
        </w:trPr>
        <w:tc>
          <w:tcPr>
            <w:tcW w:w="1927" w:type="dxa"/>
            <w:gridSpan w:val="2"/>
            <w:vAlign w:val="center"/>
          </w:tcPr>
          <w:p>
            <w:pPr>
              <w:spacing w:line="340" w:lineRule="exact"/>
              <w:jc w:val="center"/>
              <w:rPr>
                <w:rFonts w:ascii="华文中宋" w:hAnsi="华文中宋" w:eastAsia="华文中宋"/>
                <w:sz w:val="22"/>
                <w:szCs w:val="22"/>
              </w:rPr>
            </w:pPr>
            <w:r>
              <w:rPr>
                <w:rFonts w:hint="eastAsia" w:ascii="华文中宋" w:hAnsi="华文中宋" w:eastAsia="华文中宋"/>
                <w:color w:val="000000"/>
                <w:sz w:val="24"/>
                <w:szCs w:val="22"/>
              </w:rPr>
              <w:t>推荐人姓名</w:t>
            </w:r>
          </w:p>
        </w:tc>
        <w:tc>
          <w:tcPr>
            <w:tcW w:w="1685"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p>
        </w:tc>
        <w:tc>
          <w:tcPr>
            <w:tcW w:w="168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单位及职称</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exact"/>
          <w:jc w:val="center"/>
        </w:trPr>
        <w:tc>
          <w:tcPr>
            <w:tcW w:w="1927" w:type="dxa"/>
            <w:gridSpan w:val="2"/>
            <w:vAlign w:val="center"/>
          </w:tcPr>
          <w:p>
            <w:pPr>
              <w:spacing w:line="380" w:lineRule="exact"/>
              <w:jc w:val="center"/>
              <w:rPr>
                <w:rFonts w:ascii="华文中宋" w:hAnsi="华文中宋" w:eastAsia="华文中宋"/>
                <w:sz w:val="22"/>
                <w:szCs w:val="22"/>
              </w:rPr>
            </w:pPr>
            <w:r>
              <w:rPr>
                <w:rFonts w:hint="eastAsia" w:ascii="华文中宋" w:hAnsi="华文中宋" w:eastAsia="华文中宋"/>
                <w:color w:val="000000"/>
                <w:sz w:val="24"/>
                <w:szCs w:val="22"/>
              </w:rPr>
              <w:t>推荐人姓名</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p>
        </w:tc>
        <w:tc>
          <w:tcPr>
            <w:tcW w:w="1685" w:type="dxa"/>
            <w:gridSpan w:val="4"/>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单位及职称</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p>
        </w:tc>
        <w:tc>
          <w:tcPr>
            <w:tcW w:w="1685" w:type="dxa"/>
            <w:gridSpan w:val="3"/>
            <w:tcBorders>
              <w:top w:val="single" w:color="auto" w:sz="4" w:space="0"/>
              <w:left w:val="single" w:color="auto" w:sz="4" w:space="0"/>
              <w:bottom w:val="single" w:color="auto" w:sz="4" w:space="0"/>
              <w:right w:val="single" w:color="auto" w:sz="4" w:space="0"/>
            </w:tcBorders>
            <w:vAlign w:val="center"/>
          </w:tcPr>
          <w:p>
            <w:pPr>
              <w:spacing w:line="240" w:lineRule="exact"/>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exact"/>
          <w:jc w:val="center"/>
        </w:trPr>
        <w:tc>
          <w:tcPr>
            <w:tcW w:w="1927" w:type="dxa"/>
            <w:gridSpan w:val="2"/>
            <w:vAlign w:val="center"/>
          </w:tcPr>
          <w:p>
            <w:pPr>
              <w:spacing w:line="380" w:lineRule="exact"/>
              <w:jc w:val="center"/>
              <w:rPr>
                <w:rFonts w:ascii="华文中宋" w:hAnsi="华文中宋" w:eastAsia="华文中宋"/>
                <w:sz w:val="22"/>
                <w:szCs w:val="22"/>
              </w:rPr>
            </w:pPr>
            <w:r>
              <w:rPr>
                <w:rFonts w:hint="eastAsia" w:ascii="华文中宋" w:hAnsi="华文中宋" w:eastAsia="华文中宋"/>
                <w:sz w:val="24"/>
              </w:rPr>
              <w:t>联系人姓名</w:t>
            </w:r>
          </w:p>
        </w:tc>
        <w:tc>
          <w:tcPr>
            <w:tcW w:w="1685"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p>
        </w:tc>
        <w:tc>
          <w:tcPr>
            <w:tcW w:w="1685" w:type="dxa"/>
            <w:gridSpan w:val="4"/>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华文中宋" w:hAnsi="华文中宋" w:eastAsia="华文中宋"/>
                <w:color w:val="000000"/>
                <w:sz w:val="24"/>
                <w:szCs w:val="22"/>
              </w:rPr>
              <w:t>手机</w:t>
            </w:r>
          </w:p>
        </w:tc>
        <w:tc>
          <w:tcPr>
            <w:tcW w:w="1685" w:type="dxa"/>
            <w:gridSpan w:val="2"/>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p>
        </w:tc>
        <w:tc>
          <w:tcPr>
            <w:tcW w:w="1685" w:type="dxa"/>
            <w:gridSpan w:val="3"/>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 w:val="20"/>
                <w:szCs w:val="20"/>
              </w:rPr>
            </w:pPr>
            <w:r>
              <w:rPr>
                <w:rFonts w:hint="eastAsia" w:ascii="华文中宋" w:hAnsi="华文中宋" w:eastAsia="华文中宋"/>
                <w:color w:val="000000"/>
                <w:sz w:val="24"/>
                <w:szCs w:val="22"/>
              </w:rPr>
              <w:t>电话</w:t>
            </w:r>
          </w:p>
        </w:tc>
        <w:tc>
          <w:tcPr>
            <w:tcW w:w="1421"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7"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推荐理由及</w:t>
            </w:r>
          </w:p>
          <w:p>
            <w:pPr>
              <w:spacing w:line="380" w:lineRule="exact"/>
              <w:jc w:val="center"/>
              <w:rPr>
                <w:rFonts w:ascii="华文中宋" w:hAnsi="华文中宋" w:eastAsia="华文中宋"/>
                <w:sz w:val="28"/>
                <w:szCs w:val="28"/>
              </w:rPr>
            </w:pPr>
            <w:r>
              <w:rPr>
                <w:rFonts w:ascii="华文中宋" w:hAnsi="华文中宋" w:eastAsia="华文中宋"/>
                <w:sz w:val="24"/>
              </w:rPr>
              <w:t>推荐人意见</w:t>
            </w:r>
          </w:p>
        </w:tc>
        <w:tc>
          <w:tcPr>
            <w:tcW w:w="8161" w:type="dxa"/>
            <w:gridSpan w:val="11"/>
            <w:tcBorders>
              <w:top w:val="single" w:color="auto" w:sz="4" w:space="0"/>
              <w:left w:val="single" w:color="auto" w:sz="4" w:space="0"/>
              <w:bottom w:val="single" w:color="auto" w:sz="4" w:space="0"/>
              <w:right w:val="single" w:color="auto" w:sz="4" w:space="0"/>
            </w:tcBorders>
          </w:tcPr>
          <w:p>
            <w:pPr>
              <w:ind w:firstLine="360" w:firstLineChars="150"/>
              <w:rPr>
                <w:rFonts w:ascii="仿宋" w:hAnsi="仿宋" w:eastAsia="仿宋"/>
                <w:b/>
                <w:color w:val="000000"/>
                <w:szCs w:val="21"/>
              </w:rPr>
            </w:pPr>
            <w:r>
              <w:rPr>
                <w:rFonts w:hint="eastAsia" w:ascii="华文中宋" w:hAnsi="华文中宋" w:eastAsia="华文中宋"/>
                <w:sz w:val="24"/>
              </w:rPr>
              <w:t>推荐人（两名）签名：</w:t>
            </w:r>
            <w:r>
              <w:rPr>
                <w:rFonts w:hint="eastAsia" w:ascii="仿宋" w:hAnsi="仿宋" w:eastAsia="仿宋"/>
                <w:b/>
                <w:color w:val="000000"/>
                <w:szCs w:val="21"/>
              </w:rPr>
              <w:t xml:space="preserve">                </w:t>
            </w:r>
            <w:r>
              <w:rPr>
                <w:rFonts w:hint="eastAsia" w:ascii="华文中宋" w:hAnsi="华文中宋" w:eastAsia="华文中宋"/>
                <w:sz w:val="24"/>
              </w:rPr>
              <w:t>自荐、他荐人签名：</w:t>
            </w:r>
            <w:r>
              <w:rPr>
                <w:rFonts w:hint="eastAsia" w:ascii="仿宋" w:hAnsi="仿宋" w:eastAsia="仿宋"/>
                <w:b/>
                <w:color w:val="000000"/>
                <w:szCs w:val="21"/>
              </w:rPr>
              <w:t xml:space="preserve">  </w:t>
            </w:r>
            <w:r>
              <w:rPr>
                <w:rFonts w:hint="eastAsia" w:ascii="仿宋" w:hAnsi="仿宋" w:eastAsia="仿宋"/>
                <w:color w:val="000000"/>
                <w:szCs w:val="21"/>
              </w:rPr>
              <w:t xml:space="preserve">  </w:t>
            </w:r>
          </w:p>
          <w:p>
            <w:pPr>
              <w:ind w:firstLine="4200" w:firstLineChars="2000"/>
              <w:rPr>
                <w:rFonts w:ascii="仿宋" w:hAnsi="仿宋" w:eastAsia="仿宋"/>
                <w:b/>
                <w:color w:val="000000"/>
                <w:szCs w:val="21"/>
              </w:rPr>
            </w:pPr>
            <w:r>
              <w:rPr>
                <w:rFonts w:hint="eastAsia" w:ascii="仿宋" w:hAnsi="仿宋" w:eastAsia="仿宋"/>
                <w:color w:val="000000"/>
                <w:szCs w:val="21"/>
              </w:rPr>
              <w:t>（单位自荐、他荐的，由单位</w:t>
            </w:r>
          </w:p>
          <w:p>
            <w:pPr>
              <w:ind w:firstLine="4410" w:firstLineChars="2100"/>
              <w:rPr>
                <w:rFonts w:ascii="仿宋" w:hAnsi="仿宋" w:eastAsia="仿宋"/>
                <w:color w:val="000000"/>
                <w:szCs w:val="21"/>
              </w:rPr>
            </w:pPr>
            <w:r>
              <w:rPr>
                <w:rFonts w:hint="eastAsia" w:ascii="仿宋" w:hAnsi="仿宋" w:eastAsia="仿宋"/>
                <w:color w:val="000000"/>
                <w:szCs w:val="21"/>
              </w:rPr>
              <w:t>负责人签名并加盖单位公章）</w:t>
            </w:r>
          </w:p>
          <w:p>
            <w:pPr>
              <w:ind w:firstLine="5040" w:firstLineChars="2400"/>
              <w:rPr>
                <w:rFonts w:ascii="仿宋" w:hAnsi="仿宋" w:eastAsia="仿宋"/>
                <w:color w:val="000000"/>
                <w:szCs w:val="21"/>
              </w:rPr>
            </w:pPr>
          </w:p>
          <w:p>
            <w:pPr>
              <w:spacing w:line="380" w:lineRule="exact"/>
              <w:ind w:firstLine="480" w:firstLineChars="200"/>
              <w:rPr>
                <w:rFonts w:ascii="仿宋_GB2312" w:eastAsia="仿宋_GB2312"/>
                <w:sz w:val="28"/>
              </w:rPr>
            </w:pPr>
            <w:r>
              <w:rPr>
                <w:rFonts w:ascii="华文中宋" w:hAnsi="华文中宋" w:eastAsia="华文中宋"/>
                <w:sz w:val="24"/>
              </w:rPr>
              <w:t>202</w:t>
            </w:r>
            <w:r>
              <w:rPr>
                <w:rFonts w:hint="eastAsia" w:ascii="华文中宋" w:hAnsi="华文中宋" w:eastAsia="华文中宋"/>
                <w:sz w:val="24"/>
              </w:rPr>
              <w:t>4</w:t>
            </w:r>
            <w:r>
              <w:rPr>
                <w:rFonts w:ascii="华文中宋" w:hAnsi="华文中宋" w:eastAsia="华文中宋"/>
                <w:sz w:val="24"/>
              </w:rPr>
              <w:t xml:space="preserve">年    月    日 </w:t>
            </w:r>
            <w:r>
              <w:rPr>
                <w:rFonts w:hint="eastAsia" w:ascii="仿宋" w:hAnsi="仿宋" w:eastAsia="仿宋"/>
                <w:color w:val="000000"/>
                <w:szCs w:val="21"/>
              </w:rPr>
              <w:t xml:space="preserve">                </w:t>
            </w:r>
            <w:r>
              <w:rPr>
                <w:rFonts w:ascii="华文中宋" w:hAnsi="华文中宋" w:eastAsia="华文中宋"/>
                <w:sz w:val="24"/>
              </w:rPr>
              <w:t>202</w:t>
            </w:r>
            <w:r>
              <w:rPr>
                <w:rFonts w:hint="eastAsia" w:ascii="华文中宋" w:hAnsi="华文中宋" w:eastAsia="华文中宋"/>
                <w:sz w:val="24"/>
              </w:rPr>
              <w:t>4</w:t>
            </w:r>
            <w:r>
              <w:rPr>
                <w:rFonts w:ascii="华文中宋" w:hAnsi="华文中宋" w:eastAsia="华文中宋"/>
                <w:sz w:val="24"/>
              </w:rPr>
              <w:t xml:space="preserve">年   </w:t>
            </w:r>
            <w:r>
              <w:rPr>
                <w:rFonts w:hint="eastAsia" w:ascii="华文中宋" w:hAnsi="华文中宋" w:eastAsia="华文中宋"/>
                <w:sz w:val="24"/>
              </w:rPr>
              <w:t>月</w:t>
            </w:r>
            <w:r>
              <w:rPr>
                <w:rFonts w:ascii="华文中宋" w:hAnsi="华文中宋" w:eastAsia="华文中宋"/>
                <w:sz w:val="24"/>
              </w:rPr>
              <w:t xml:space="preserve">   </w:t>
            </w:r>
            <w:r>
              <w:rPr>
                <w:rFonts w:hint="eastAsia" w:ascii="华文中宋" w:hAnsi="华文中宋" w:eastAsia="华文中宋"/>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24" w:hRule="exact"/>
          <w:jc w:val="center"/>
        </w:trPr>
        <w:tc>
          <w:tcPr>
            <w:tcW w:w="1927" w:type="dxa"/>
            <w:gridSpan w:val="2"/>
            <w:vAlign w:val="center"/>
          </w:tcPr>
          <w:p>
            <w:pPr>
              <w:spacing w:line="380" w:lineRule="exact"/>
              <w:jc w:val="center"/>
              <w:rPr>
                <w:rFonts w:ascii="华文中宋" w:hAnsi="华文中宋" w:eastAsia="华文中宋"/>
                <w:sz w:val="24"/>
              </w:rPr>
            </w:pPr>
            <w:r>
              <w:rPr>
                <w:rFonts w:hint="eastAsia" w:ascii="华文中宋" w:hAnsi="华文中宋" w:eastAsia="华文中宋"/>
                <w:sz w:val="24"/>
              </w:rPr>
              <w:t>审核单位意见</w:t>
            </w:r>
          </w:p>
        </w:tc>
        <w:tc>
          <w:tcPr>
            <w:tcW w:w="8161" w:type="dxa"/>
            <w:gridSpan w:val="11"/>
            <w:tcBorders>
              <w:top w:val="single" w:color="auto" w:sz="4" w:space="0"/>
              <w:left w:val="single" w:color="auto" w:sz="4" w:space="0"/>
              <w:bottom w:val="single" w:color="auto" w:sz="4" w:space="0"/>
              <w:right w:val="single" w:color="auto" w:sz="4" w:space="0"/>
            </w:tcBorders>
          </w:tcPr>
          <w:p>
            <w:pPr>
              <w:rPr>
                <w:rFonts w:ascii="仿宋" w:hAnsi="仿宋" w:eastAsia="仿宋"/>
                <w:color w:val="000000"/>
                <w:w w:val="95"/>
                <w:szCs w:val="21"/>
              </w:rPr>
            </w:pPr>
          </w:p>
          <w:p>
            <w:pPr>
              <w:rPr>
                <w:rFonts w:ascii="仿宋" w:hAnsi="仿宋" w:eastAsia="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自荐、他荐人所在的省级记协、中央新闻单位、中国行业报协会等负责对作品政治方向、舆论导向、业务水平及报送材料审核把关并盖章确认。</w:t>
            </w:r>
          </w:p>
          <w:p>
            <w:pPr>
              <w:ind w:firstLine="6008" w:firstLineChars="2850"/>
              <w:rPr>
                <w:rFonts w:ascii="仿宋" w:hAnsi="仿宋" w:eastAsia="仿宋"/>
                <w:color w:val="000000"/>
                <w:szCs w:val="21"/>
              </w:rPr>
            </w:pPr>
            <w:r>
              <w:rPr>
                <w:rFonts w:hint="eastAsia" w:ascii="仿宋" w:hAnsi="仿宋" w:eastAsia="仿宋"/>
                <w:b/>
                <w:color w:val="000000"/>
                <w:szCs w:val="21"/>
              </w:rPr>
              <w:t xml:space="preserve">  </w:t>
            </w:r>
            <w:r>
              <w:rPr>
                <w:rFonts w:hint="eastAsia" w:ascii="仿宋" w:hAnsi="仿宋" w:eastAsia="仿宋"/>
                <w:color w:val="000000"/>
                <w:szCs w:val="21"/>
              </w:rPr>
              <w:t xml:space="preserve"> </w:t>
            </w:r>
          </w:p>
          <w:p>
            <w:pPr>
              <w:ind w:firstLine="420"/>
              <w:rPr>
                <w:rFonts w:ascii="仿宋" w:hAnsi="仿宋" w:eastAsia="仿宋"/>
                <w:color w:val="000000"/>
                <w:szCs w:val="21"/>
              </w:rPr>
            </w:pPr>
            <w:r>
              <w:rPr>
                <w:rFonts w:hint="eastAsia" w:ascii="仿宋" w:hAnsi="仿宋" w:eastAsia="仿宋"/>
                <w:color w:val="000000"/>
                <w:szCs w:val="21"/>
              </w:rPr>
              <w:t xml:space="preserve">                                                  （加盖单位公章）</w:t>
            </w:r>
          </w:p>
          <w:p>
            <w:pPr>
              <w:ind w:firstLine="420"/>
              <w:rPr>
                <w:rFonts w:ascii="华文中宋" w:hAnsi="华文中宋" w:eastAsia="华文中宋"/>
                <w:sz w:val="24"/>
              </w:rPr>
            </w:pPr>
            <w:r>
              <w:rPr>
                <w:rFonts w:hint="eastAsia" w:ascii="仿宋" w:hAnsi="仿宋" w:eastAsia="仿宋"/>
                <w:color w:val="000000"/>
                <w:szCs w:val="21"/>
              </w:rPr>
              <w:t xml:space="preserve">                                              </w:t>
            </w:r>
            <w:r>
              <w:rPr>
                <w:rFonts w:ascii="华文中宋" w:hAnsi="华文中宋" w:eastAsia="华文中宋"/>
                <w:sz w:val="24"/>
              </w:rPr>
              <w:t xml:space="preserve"> 202</w:t>
            </w:r>
            <w:r>
              <w:rPr>
                <w:rFonts w:hint="eastAsia" w:ascii="华文中宋" w:hAnsi="华文中宋" w:eastAsia="华文中宋"/>
                <w:sz w:val="24"/>
              </w:rPr>
              <w:t>4</w:t>
            </w:r>
            <w:r>
              <w:rPr>
                <w:rFonts w:ascii="华文中宋" w:hAnsi="华文中宋" w:eastAsia="华文中宋"/>
                <w:sz w:val="24"/>
              </w:rPr>
              <w:t>年    月    日</w:t>
            </w:r>
          </w:p>
          <w:p>
            <w:pPr>
              <w:spacing w:line="380" w:lineRule="exact"/>
              <w:jc w:val="center"/>
              <w:rPr>
                <w:rFonts w:ascii="仿宋" w:hAnsi="仿宋" w:eastAsia="仿宋"/>
                <w:b/>
                <w:color w:val="000000"/>
                <w:szCs w:val="21"/>
              </w:rPr>
            </w:pPr>
          </w:p>
        </w:tc>
      </w:tr>
    </w:tbl>
    <w:p>
      <w:pPr>
        <w:spacing w:line="380" w:lineRule="exact"/>
        <w:ind w:firstLine="560" w:firstLineChars="200"/>
        <w:rPr>
          <w:rFonts w:ascii="楷体" w:hAnsi="楷体" w:eastAsia="楷体" w:cs="楷体"/>
          <w:sz w:val="28"/>
          <w:szCs w:val="28"/>
        </w:rPr>
      </w:pPr>
      <w:r>
        <w:rPr>
          <w:rFonts w:hint="eastAsia" w:ascii="楷体" w:hAnsi="楷体" w:eastAsia="楷体" w:cs="楷体"/>
          <w:sz w:val="28"/>
          <w:szCs w:val="28"/>
        </w:rPr>
        <w:t>此表可从中国记协网</w:t>
      </w:r>
      <w:r>
        <w:fldChar w:fldCharType="begin"/>
      </w:r>
      <w:r>
        <w:instrText xml:space="preserve"> HYPERLINK "http://www.zgjx.cn" </w:instrText>
      </w:r>
      <w:r>
        <w:fldChar w:fldCharType="separate"/>
      </w:r>
      <w:r>
        <w:rPr>
          <w:rFonts w:ascii="楷体" w:hAnsi="楷体" w:eastAsia="楷体" w:cs="楷体"/>
          <w:sz w:val="28"/>
          <w:szCs w:val="28"/>
        </w:rPr>
        <w:t>www.zgjx.cn</w:t>
      </w:r>
      <w:r>
        <w:rPr>
          <w:rFonts w:ascii="楷体" w:hAnsi="楷体" w:eastAsia="楷体" w:cs="楷体"/>
          <w:sz w:val="28"/>
          <w:szCs w:val="28"/>
        </w:rPr>
        <w:fldChar w:fldCharType="end"/>
      </w:r>
      <w:r>
        <w:rPr>
          <w:rFonts w:hint="eastAsia" w:ascii="楷体" w:hAnsi="楷体" w:eastAsia="楷体" w:cs="楷体"/>
          <w:sz w:val="28"/>
          <w:szCs w:val="28"/>
        </w:rPr>
        <w:t>下载。</w:t>
      </w:r>
    </w:p>
    <w:p>
      <w:pPr>
        <w:widowControl/>
        <w:jc w:val="left"/>
        <w:rPr>
          <w:rFonts w:ascii="楷体" w:hAnsi="楷体" w:eastAsia="楷体" w:cs="楷体"/>
          <w:b/>
          <w:bCs/>
          <w:color w:val="000000" w:themeColor="text1"/>
          <w:sz w:val="30"/>
          <w:szCs w:val="30"/>
          <w14:textFill>
            <w14:solidFill>
              <w14:schemeClr w14:val="tx1"/>
            </w14:solidFill>
          </w14:textFill>
        </w:rPr>
      </w:pPr>
    </w:p>
    <w:p>
      <w:pPr>
        <w:widowControl/>
        <w:jc w:val="left"/>
        <w:rPr>
          <w:rFonts w:ascii="楷体" w:hAnsi="楷体" w:eastAsia="楷体" w:cs="楷体"/>
          <w:b/>
          <w:bCs/>
          <w:color w:val="000000" w:themeColor="text1"/>
          <w:sz w:val="30"/>
          <w:szCs w:val="30"/>
          <w14:textFill>
            <w14:solidFill>
              <w14:schemeClr w14:val="tx1"/>
            </w14:solidFill>
          </w14:textFill>
        </w:rPr>
      </w:pPr>
    </w:p>
    <w:p>
      <w:pPr>
        <w:widowControl/>
        <w:jc w:val="left"/>
        <w:rPr>
          <w:rFonts w:ascii="楷体" w:hAnsi="楷体" w:eastAsia="楷体" w:cs="楷体"/>
          <w:b/>
          <w:bCs/>
          <w:color w:val="000000" w:themeColor="text1"/>
          <w:sz w:val="30"/>
          <w:szCs w:val="30"/>
          <w14:textFill>
            <w14:solidFill>
              <w14:schemeClr w14:val="tx1"/>
            </w14:solidFill>
          </w14:textFill>
        </w:rPr>
      </w:pPr>
    </w:p>
    <w:p>
      <w:pPr>
        <w:widowControl/>
        <w:jc w:val="left"/>
        <w:rPr>
          <w:rFonts w:ascii="楷体" w:hAnsi="楷体" w:eastAsia="楷体" w:cs="楷体"/>
          <w:b/>
          <w:bCs/>
          <w:color w:val="000000" w:themeColor="text1"/>
          <w:sz w:val="30"/>
          <w:szCs w:val="30"/>
          <w14:textFill>
            <w14:solidFill>
              <w14:schemeClr w14:val="tx1"/>
            </w14:solidFill>
          </w14:textFill>
        </w:rPr>
      </w:pPr>
    </w:p>
    <w:p>
      <w:pPr>
        <w:widowControl/>
        <w:jc w:val="left"/>
        <w:rPr>
          <w:rFonts w:ascii="楷体" w:hAnsi="楷体" w:eastAsia="楷体" w:cs="楷体"/>
          <w:b/>
          <w:bCs/>
          <w:color w:val="000000" w:themeColor="text1"/>
          <w:sz w:val="30"/>
          <w:szCs w:val="30"/>
          <w14:textFill>
            <w14:solidFill>
              <w14:schemeClr w14:val="tx1"/>
            </w14:solidFill>
          </w14:textFill>
        </w:rPr>
      </w:pPr>
    </w:p>
    <w:p>
      <w:pPr>
        <w:widowControl/>
        <w:jc w:val="left"/>
        <w:rPr>
          <w:rFonts w:ascii="楷体" w:hAnsi="楷体" w:eastAsia="楷体" w:cs="楷体"/>
          <w:b/>
          <w:bCs/>
          <w:color w:val="000000" w:themeColor="text1"/>
          <w:sz w:val="30"/>
          <w:szCs w:val="30"/>
          <w14:textFill>
            <w14:solidFill>
              <w14:schemeClr w14:val="tx1"/>
            </w14:solidFill>
          </w14:textFill>
        </w:rPr>
      </w:pPr>
    </w:p>
    <w:p>
      <w:pPr>
        <w:widowControl/>
        <w:jc w:val="left"/>
        <w:rPr>
          <w:rFonts w:ascii="楷体" w:hAnsi="楷体" w:eastAsia="楷体" w:cs="楷体"/>
          <w:b/>
          <w:bCs/>
          <w:color w:val="000000" w:themeColor="text1"/>
          <w:sz w:val="30"/>
          <w:szCs w:val="30"/>
          <w14:textFill>
            <w14:solidFill>
              <w14:schemeClr w14:val="tx1"/>
            </w14:solidFill>
          </w14:textFill>
        </w:rPr>
      </w:pPr>
    </w:p>
    <w:p>
      <w:pPr>
        <w:widowControl/>
        <w:jc w:val="left"/>
        <w:rPr>
          <w:rFonts w:ascii="楷体" w:hAnsi="楷体" w:eastAsia="楷体" w:cs="楷体"/>
          <w:b/>
          <w:bCs/>
          <w:color w:val="000000" w:themeColor="text1"/>
          <w:sz w:val="30"/>
          <w:szCs w:val="30"/>
          <w14:textFill>
            <w14:solidFill>
              <w14:schemeClr w14:val="tx1"/>
            </w14:solidFill>
          </w14:textFill>
        </w:rPr>
      </w:pPr>
    </w:p>
    <w:p>
      <w:pPr>
        <w:spacing w:line="380" w:lineRule="exact"/>
        <w:jc w:val="left"/>
        <w:rPr>
          <w:rFonts w:ascii="楷体" w:hAnsi="楷体" w:eastAsia="楷体" w:cs="楷体"/>
          <w:b/>
          <w:sz w:val="30"/>
          <w:szCs w:val="30"/>
        </w:rPr>
      </w:pPr>
    </w:p>
    <w:p>
      <w:pPr>
        <w:spacing w:line="380" w:lineRule="exact"/>
        <w:jc w:val="left"/>
      </w:pPr>
    </w:p>
    <w:sectPr>
      <w:headerReference r:id="rId3" w:type="default"/>
      <w:footerReference r:id="rId4" w:type="default"/>
      <w:pgSz w:w="11906" w:h="16838"/>
      <w:pgMar w:top="1701" w:right="1418" w:bottom="1247" w:left="1418" w:header="851" w:footer="124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A00002BF" w:usb1="184F6CFA" w:usb2="00000012"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tabs>
        <w:tab w:val="center" w:pos="4535"/>
        <w:tab w:val="left" w:pos="7820"/>
      </w:tabs>
      <w:rPr>
        <w:rFonts w:ascii="仿宋" w:hAnsi="仿宋" w:eastAsia="仿宋" w:cs="Arial"/>
        <w:sz w:val="28"/>
      </w:rPr>
    </w:pPr>
    <w:r>
      <w:tab/>
    </w:r>
    <w:r>
      <w:tab/>
    </w:r>
    <w:sdt>
      <w:sdtPr>
        <w:id w:val="-1354027027"/>
      </w:sdtPr>
      <w:sdtEndPr>
        <w:rPr>
          <w:rFonts w:ascii="仿宋" w:hAnsi="仿宋" w:eastAsia="仿宋" w:cs="Arial"/>
          <w:sz w:val="28"/>
        </w:rPr>
      </w:sdtEndPr>
      <w:sdtContent>
        <w:r>
          <w:rPr>
            <w:rFonts w:ascii="仿宋" w:hAnsi="仿宋" w:eastAsia="仿宋" w:cs="Arial"/>
            <w:sz w:val="28"/>
          </w:rPr>
          <w:fldChar w:fldCharType="begin"/>
        </w:r>
        <w:r>
          <w:rPr>
            <w:rFonts w:ascii="仿宋" w:hAnsi="仿宋" w:eastAsia="仿宋" w:cs="Arial"/>
            <w:sz w:val="28"/>
          </w:rPr>
          <w:instrText xml:space="preserve">PAGE   \* MERGEFORMAT</w:instrText>
        </w:r>
        <w:r>
          <w:rPr>
            <w:rFonts w:ascii="仿宋" w:hAnsi="仿宋" w:eastAsia="仿宋" w:cs="Arial"/>
            <w:sz w:val="28"/>
          </w:rPr>
          <w:fldChar w:fldCharType="separate"/>
        </w:r>
        <w:r>
          <w:rPr>
            <w:rFonts w:ascii="仿宋" w:hAnsi="仿宋" w:eastAsia="仿宋" w:cs="Arial"/>
            <w:sz w:val="28"/>
            <w:lang w:val="zh-CN"/>
          </w:rPr>
          <w:t>-</w:t>
        </w:r>
        <w:r>
          <w:rPr>
            <w:rFonts w:ascii="仿宋" w:hAnsi="仿宋" w:eastAsia="仿宋" w:cs="Arial"/>
            <w:sz w:val="28"/>
          </w:rPr>
          <w:t xml:space="preserve"> 4 -</w:t>
        </w:r>
        <w:r>
          <w:rPr>
            <w:rFonts w:ascii="仿宋" w:hAnsi="仿宋" w:eastAsia="仿宋" w:cs="Arial"/>
            <w:sz w:val="28"/>
          </w:rPr>
          <w:fldChar w:fldCharType="end"/>
        </w:r>
      </w:sdtContent>
    </w:sdt>
    <w:r>
      <w:rPr>
        <w:rFonts w:ascii="仿宋" w:hAnsi="仿宋" w:eastAsia="仿宋" w:cs="Arial"/>
        <w:sz w:val="28"/>
      </w:rPr>
      <w:tab/>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after="0" w:line="320" w:lineRule="exact"/>
      <w:jc w:val="left"/>
      <w:rPr>
        <w:rFonts w:ascii="楷体" w:hAnsi="楷体" w:eastAsia="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dkNjE2MzY4NmIxODJiNDk2ODMyODc1NmMzZjQxYzEifQ=="/>
  </w:docVars>
  <w:rsids>
    <w:rsidRoot w:val="00005B80"/>
    <w:rsid w:val="00005B80"/>
    <w:rsid w:val="000A27F8"/>
    <w:rsid w:val="0018620D"/>
    <w:rsid w:val="001E4B8B"/>
    <w:rsid w:val="002843A0"/>
    <w:rsid w:val="002D18C0"/>
    <w:rsid w:val="002D7BBF"/>
    <w:rsid w:val="00332162"/>
    <w:rsid w:val="00447A3F"/>
    <w:rsid w:val="004A05B2"/>
    <w:rsid w:val="00611D84"/>
    <w:rsid w:val="00646C8E"/>
    <w:rsid w:val="006517D6"/>
    <w:rsid w:val="007807F4"/>
    <w:rsid w:val="007A5CD0"/>
    <w:rsid w:val="0086773E"/>
    <w:rsid w:val="009639C4"/>
    <w:rsid w:val="00967DDD"/>
    <w:rsid w:val="009C0BC3"/>
    <w:rsid w:val="00AC2A36"/>
    <w:rsid w:val="00BD4534"/>
    <w:rsid w:val="00C61BF3"/>
    <w:rsid w:val="00D01540"/>
    <w:rsid w:val="00D65A29"/>
    <w:rsid w:val="00D91934"/>
    <w:rsid w:val="00DC3C5C"/>
    <w:rsid w:val="00EB6E5F"/>
    <w:rsid w:val="00F5631A"/>
    <w:rsid w:val="00F5766A"/>
    <w:rsid w:val="06AD0811"/>
    <w:rsid w:val="1F8822A8"/>
    <w:rsid w:val="41A34FEE"/>
    <w:rsid w:val="4CF1720A"/>
    <w:rsid w:val="65851F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3"/>
    <w:basedOn w:val="1"/>
    <w:link w:val="13"/>
    <w:unhideWhenUsed/>
    <w:qFormat/>
    <w:uiPriority w:val="99"/>
    <w:pPr>
      <w:spacing w:after="120"/>
    </w:pPr>
    <w:rPr>
      <w:sz w:val="16"/>
      <w:szCs w:val="16"/>
      <w:lang w:val="zh-CN"/>
    </w:r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tabs>
        <w:tab w:val="center" w:pos="4153"/>
        <w:tab w:val="right" w:pos="8306"/>
      </w:tabs>
      <w:snapToGrid w:val="0"/>
      <w:jc w:val="center"/>
    </w:pPr>
    <w:rPr>
      <w:sz w:val="18"/>
      <w:szCs w:val="18"/>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FollowedHyperlink"/>
    <w:basedOn w:val="8"/>
    <w:semiHidden/>
    <w:unhideWhenUsed/>
    <w:uiPriority w:val="99"/>
    <w:rPr>
      <w:color w:val="954F72" w:themeColor="followedHyperlink"/>
      <w:u w:val="single"/>
      <w14:textFill>
        <w14:solidFill>
          <w14:schemeClr w14:val="folHlink"/>
        </w14:solidFill>
      </w14:textFill>
    </w:rPr>
  </w:style>
  <w:style w:type="character" w:styleId="10">
    <w:name w:val="Hyperlink"/>
    <w:unhideWhenUsed/>
    <w:qFormat/>
    <w:uiPriority w:val="99"/>
    <w:rPr>
      <w:color w:val="0000FF"/>
      <w:u w:val="single"/>
    </w:rPr>
  </w:style>
  <w:style w:type="character" w:customStyle="1" w:styleId="11">
    <w:name w:val="正文文本 3 字符"/>
    <w:basedOn w:val="8"/>
    <w:semiHidden/>
    <w:qFormat/>
    <w:uiPriority w:val="99"/>
    <w:rPr>
      <w:rFonts w:ascii="Times New Roman" w:hAnsi="Times New Roman" w:eastAsia="宋体" w:cs="Times New Roman"/>
      <w:sz w:val="16"/>
      <w:szCs w:val="16"/>
    </w:rPr>
  </w:style>
  <w:style w:type="character" w:customStyle="1" w:styleId="12">
    <w:name w:val="页脚 Char"/>
    <w:basedOn w:val="8"/>
    <w:link w:val="4"/>
    <w:qFormat/>
    <w:uiPriority w:val="99"/>
    <w:rPr>
      <w:rFonts w:ascii="Times New Roman" w:hAnsi="Times New Roman" w:eastAsia="宋体" w:cs="Times New Roman"/>
      <w:sz w:val="18"/>
      <w:szCs w:val="18"/>
    </w:rPr>
  </w:style>
  <w:style w:type="character" w:customStyle="1" w:styleId="13">
    <w:name w:val="正文文本 3 Char"/>
    <w:link w:val="2"/>
    <w:qFormat/>
    <w:uiPriority w:val="99"/>
    <w:rPr>
      <w:rFonts w:ascii="Times New Roman" w:hAnsi="Times New Roman" w:eastAsia="宋体" w:cs="Times New Roman"/>
      <w:sz w:val="16"/>
      <w:szCs w:val="16"/>
      <w:lang w:val="zh-CN"/>
    </w:rPr>
  </w:style>
  <w:style w:type="character" w:customStyle="1" w:styleId="14">
    <w:name w:val="页眉 Char"/>
    <w:basedOn w:val="8"/>
    <w:link w:val="5"/>
    <w:qFormat/>
    <w:uiPriority w:val="99"/>
    <w:rPr>
      <w:kern w:val="2"/>
      <w:sz w:val="18"/>
      <w:szCs w:val="18"/>
    </w:rPr>
  </w:style>
  <w:style w:type="paragraph" w:customStyle="1" w:styleId="15">
    <w:name w:val="Revision"/>
    <w:hidden/>
    <w:unhideWhenUsed/>
    <w:uiPriority w:val="99"/>
    <w:rPr>
      <w:rFonts w:ascii="Times New Roman" w:hAnsi="Times New Roman" w:eastAsia="宋体" w:cs="Times New Roman"/>
      <w:kern w:val="2"/>
      <w:sz w:val="21"/>
      <w:szCs w:val="24"/>
      <w:lang w:val="en-US" w:eastAsia="zh-CN" w:bidi="ar-SA"/>
    </w:rPr>
  </w:style>
  <w:style w:type="character" w:customStyle="1" w:styleId="16">
    <w:name w:val="批注框文本 Char"/>
    <w:basedOn w:val="8"/>
    <w:link w:val="3"/>
    <w:semiHidden/>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345</Words>
  <Characters>1972</Characters>
  <Lines>16</Lines>
  <Paragraphs>4</Paragraphs>
  <TotalTime>116</TotalTime>
  <ScaleCrop>false</ScaleCrop>
  <LinksUpToDate>false</LinksUpToDate>
  <CharactersWithSpaces>2313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2024-04-11T02:55:00Z</dcterms:created>
  <dc:creator>acer</dc:creator>
  <cp:lastModifiedBy> </cp:lastModifiedBy>
  <dcterms:modified xsi:type="dcterms:W3CDTF">2024-04-12T05:43:32Z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D29E76C6384A4C119964E0F5330A653F_13</vt:lpwstr>
  </property>
</Properties>
</file>