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简体" w:hAnsi="华文中宋" w:eastAsia="方正小标宋简体"/>
          <w:color w:val="000000"/>
          <w:sz w:val="40"/>
          <w:szCs w:val="36"/>
        </w:rPr>
      </w:pPr>
      <w:r>
        <w:rPr>
          <w:rFonts w:hint="eastAsia" w:ascii="方正小标宋简体" w:hAnsi="华文中宋" w:eastAsia="方正小标宋简体"/>
          <w:color w:val="000000"/>
          <w:sz w:val="40"/>
          <w:szCs w:val="36"/>
        </w:rPr>
        <w:t>融合报道、应用创新参评作品推荐表</w:t>
      </w:r>
      <w:bookmarkStart w:id="0" w:name="附件3"/>
      <w:bookmarkEnd w:id="0"/>
    </w:p>
    <w:p>
      <w:pPr>
        <w:spacing w:line="200" w:lineRule="exact"/>
        <w:jc w:val="center"/>
        <w:rPr>
          <w:rFonts w:ascii="华文中宋" w:hAnsi="华文中宋" w:eastAsia="华文中宋"/>
          <w:color w:val="000000"/>
          <w:sz w:val="36"/>
          <w:szCs w:val="36"/>
        </w:rPr>
      </w:pPr>
    </w:p>
    <w:tbl>
      <w:tblPr>
        <w:tblStyle w:val="8"/>
        <w:tblW w:w="100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2"/>
        <w:gridCol w:w="265"/>
        <w:gridCol w:w="1685"/>
        <w:gridCol w:w="241"/>
        <w:gridCol w:w="992"/>
        <w:gridCol w:w="253"/>
        <w:gridCol w:w="199"/>
        <w:gridCol w:w="1285"/>
        <w:gridCol w:w="400"/>
        <w:gridCol w:w="555"/>
        <w:gridCol w:w="851"/>
        <w:gridCol w:w="279"/>
        <w:gridCol w:w="1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99" w:hRule="exact"/>
          <w:jc w:val="center"/>
        </w:trPr>
        <w:tc>
          <w:tcPr>
            <w:tcW w:w="1662" w:type="dxa"/>
            <w:vMerge w:val="restart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作品标题</w:t>
            </w:r>
          </w:p>
        </w:tc>
        <w:tc>
          <w:tcPr>
            <w:tcW w:w="343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造谣黑手伸向西藏，小学生们直接打脸</w:t>
            </w:r>
          </w:p>
        </w:tc>
        <w:tc>
          <w:tcPr>
            <w:tcW w:w="14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华文仿宋" w:eastAsia="仿宋_GB2312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参评项目</w:t>
            </w:r>
          </w:p>
        </w:tc>
        <w:tc>
          <w:tcPr>
            <w:tcW w:w="3506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华文仿宋" w:eastAsia="仿宋_GB2312"/>
              </w:rPr>
            </w:pPr>
            <w:r>
              <w:rPr>
                <w:rFonts w:hint="eastAsia" w:ascii="仿宋_GB2312" w:hAnsi="华文仿宋" w:eastAsia="仿宋_GB2312"/>
              </w:rPr>
              <w:t>融合报道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6" w:hRule="exact"/>
          <w:jc w:val="center"/>
        </w:trPr>
        <w:tc>
          <w:tcPr>
            <w:tcW w:w="1662" w:type="dxa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</w:p>
        </w:tc>
        <w:tc>
          <w:tcPr>
            <w:tcW w:w="343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字数/时长</w:t>
            </w:r>
          </w:p>
        </w:tc>
        <w:tc>
          <w:tcPr>
            <w:tcW w:w="3506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8分54秒，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3132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1" w:hRule="atLeast"/>
          <w:jc w:val="center"/>
        </w:trPr>
        <w:tc>
          <w:tcPr>
            <w:tcW w:w="1662" w:type="dxa"/>
            <w:vAlign w:val="center"/>
          </w:tcPr>
          <w:p>
            <w:pPr>
              <w:spacing w:line="32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主创人员</w:t>
            </w:r>
          </w:p>
        </w:tc>
        <w:tc>
          <w:tcPr>
            <w:tcW w:w="343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" w:hAnsi="仿宋" w:eastAsia="仿宋_GB2312"/>
                <w:sz w:val="24"/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柯荣谊、孟哲、徐潘依如、何娜、李畅翔、黄恬恬、张少伟、商桢</w:t>
            </w:r>
          </w:p>
        </w:tc>
        <w:tc>
          <w:tcPr>
            <w:tcW w:w="14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华文仿宋" w:eastAsia="仿宋_GB2312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编辑</w:t>
            </w:r>
          </w:p>
        </w:tc>
        <w:tc>
          <w:tcPr>
            <w:tcW w:w="35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华文仿宋" w:eastAsia="仿宋_GB2312"/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侯俊杰、郭欣然、高亚美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77" w:hRule="exact"/>
          <w:jc w:val="center"/>
        </w:trPr>
        <w:tc>
          <w:tcPr>
            <w:tcW w:w="1662" w:type="dxa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  <w:highlight w:val="yellow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原创单位</w:t>
            </w:r>
          </w:p>
        </w:tc>
        <w:tc>
          <w:tcPr>
            <w:tcW w:w="343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_GB2312"/>
                <w:sz w:val="24"/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中国日报社</w:t>
            </w:r>
          </w:p>
        </w:tc>
        <w:tc>
          <w:tcPr>
            <w:tcW w:w="14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发布平台</w:t>
            </w:r>
          </w:p>
        </w:tc>
        <w:tc>
          <w:tcPr>
            <w:tcW w:w="35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Cs w:val="21"/>
              </w:rPr>
              <w:t>CHINADAILY</w:t>
            </w:r>
            <w:r>
              <w:rPr>
                <w:rFonts w:hint="eastAsia" w:ascii="仿宋" w:hAnsi="仿宋" w:eastAsia="仿宋"/>
                <w:bCs/>
                <w:szCs w:val="21"/>
              </w:rPr>
              <w:t>微信</w:t>
            </w:r>
            <w:r>
              <w:rPr>
                <w:rFonts w:ascii="仿宋" w:hAnsi="仿宋" w:eastAsia="仿宋"/>
                <w:bCs/>
                <w:szCs w:val="21"/>
              </w:rPr>
              <w:t>公众号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4" w:hRule="atLeast"/>
          <w:jc w:val="center"/>
        </w:trPr>
        <w:tc>
          <w:tcPr>
            <w:tcW w:w="1662" w:type="dxa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发布日期</w:t>
            </w:r>
          </w:p>
        </w:tc>
        <w:tc>
          <w:tcPr>
            <w:tcW w:w="8426" w:type="dxa"/>
            <w:gridSpan w:val="1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2023年10月25日9时57分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33" w:hRule="exact"/>
          <w:jc w:val="center"/>
        </w:trPr>
        <w:tc>
          <w:tcPr>
            <w:tcW w:w="1662" w:type="dxa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作品链接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和二维码</w:t>
            </w:r>
          </w:p>
        </w:tc>
        <w:tc>
          <w:tcPr>
            <w:tcW w:w="842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fldChar w:fldCharType="begin"/>
            </w:r>
            <w:r>
              <w:rPr>
                <w:rFonts w:hint="eastAsia" w:ascii="仿宋" w:hAnsi="仿宋" w:eastAsia="仿宋"/>
                <w:sz w:val="24"/>
              </w:rPr>
              <w:instrText xml:space="preserve"> HYPERLINK "https://mp.weixin.qq.com/s/B2vhiEixcATWJS2prxVkxA" </w:instrText>
            </w:r>
            <w:r>
              <w:rPr>
                <w:rFonts w:hint="eastAsia" w:ascii="仿宋" w:hAnsi="仿宋" w:eastAsia="仿宋"/>
                <w:sz w:val="24"/>
              </w:rPr>
              <w:fldChar w:fldCharType="separate"/>
            </w:r>
            <w:r>
              <w:rPr>
                <w:rStyle w:val="11"/>
                <w:rFonts w:hint="eastAsia" w:ascii="仿宋" w:hAnsi="仿宋" w:eastAsia="仿宋"/>
                <w:sz w:val="24"/>
              </w:rPr>
              <w:t>https://mp.weixin.qq.com/s/B2vhiEixcATWJS2prxVkxA</w:t>
            </w:r>
            <w:r>
              <w:rPr>
                <w:rFonts w:hint="eastAsia" w:ascii="仿宋" w:hAnsi="仿宋" w:eastAsia="仿宋"/>
                <w:sz w:val="24"/>
              </w:rPr>
              <w:fldChar w:fldCharType="end"/>
            </w:r>
            <w:bookmarkStart w:id="4" w:name="_GoBack"/>
            <w:bookmarkEnd w:id="4"/>
          </w:p>
          <w:p>
            <w:pPr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</w:t>
            </w:r>
            <w:r>
              <w:t xml:space="preserve"> </w:t>
            </w:r>
            <w:r>
              <w:rPr>
                <w:rFonts w:ascii="仿宋" w:hAnsi="仿宋" w:eastAsia="仿宋"/>
                <w:b/>
                <w:bCs/>
              </w:rPr>
              <w:drawing>
                <wp:inline distT="0" distB="0" distL="0" distR="0">
                  <wp:extent cx="1097280" cy="1097280"/>
                  <wp:effectExtent l="0" t="0" r="7620" b="7620"/>
                  <wp:docPr id="385207029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5207029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80" cy="1097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1" w:hRule="exact"/>
          <w:jc w:val="center"/>
        </w:trPr>
        <w:tc>
          <w:tcPr>
            <w:tcW w:w="1662" w:type="dxa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作品简介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spacing w:val="-20"/>
                <w:sz w:val="24"/>
              </w:rPr>
            </w:pPr>
            <w:r>
              <w:rPr>
                <w:rFonts w:hint="eastAsia" w:ascii="华文中宋" w:hAnsi="华文中宋" w:eastAsia="华文中宋"/>
                <w:spacing w:val="-20"/>
                <w:sz w:val="24"/>
              </w:rPr>
              <w:t>（采编</w:t>
            </w:r>
            <w:r>
              <w:rPr>
                <w:rFonts w:ascii="华文中宋" w:hAnsi="华文中宋" w:eastAsia="华文中宋"/>
                <w:spacing w:val="-20"/>
                <w:sz w:val="24"/>
              </w:rPr>
              <w:t>过程</w:t>
            </w:r>
            <w:r>
              <w:rPr>
                <w:rFonts w:hint="eastAsia" w:ascii="华文中宋" w:hAnsi="华文中宋" w:eastAsia="华文中宋"/>
                <w:spacing w:val="-20"/>
                <w:sz w:val="24"/>
              </w:rPr>
              <w:t>）</w:t>
            </w:r>
          </w:p>
        </w:tc>
        <w:tc>
          <w:tcPr>
            <w:tcW w:w="842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20" w:firstLineChars="200"/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1" w:name="OLE_LINK2"/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中国日报起底工作室制播的融合报道《造谣黑手伸向西藏，小学生们直接打脸》，聚焦外媒对西藏寄宿制学校“强制同化”的恶意抹黑</w:t>
            </w:r>
            <w:bookmarkEnd w:id="1"/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。作品以青年网红记者实地探访西藏寄宿制学校的形式，通过采访在校师生、调研学校课表和住宿安排等，阐明西藏双语教学模式是在保障藏民学习、自由使用本民族语言文字的基础上推行的。作品针对外媒对西藏寄宿学校的污蔑进行了“点对点”式有力驳斥，有效瓦解了部分西方媒体的不实炒作和恶意抹黑。</w:t>
            </w:r>
          </w:p>
          <w:p>
            <w:pPr>
              <w:spacing w:line="300" w:lineRule="exact"/>
              <w:ind w:firstLine="420" w:firstLineChars="200"/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2" w:name="OLE_LINK3"/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本报道不止于舆论斗争，更是通过阐释性报道，真实生动地讲诉了西藏寄宿制学校符合西藏地广人稀的特点，是为西藏群众提供优质教育的最佳方案。作品还围绕寄宿制学校概念展开中西方文化比较，阐明中国的寄宿制学校是现代教育与地方实际相结合的产物，与西方寄宿学校性质存在根本不同。</w:t>
            </w:r>
            <w:bookmarkEnd w:id="2"/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作品在最后强调，西方利用寄宿制学校抹黑中国，一方面是对自身丑恶历史的心理映射，另一方面则是与反华政客配合炒作、抹黑、污蔑中国的卑劣伎俩。</w:t>
            </w:r>
          </w:p>
          <w:p>
            <w:pPr>
              <w:spacing w:line="300" w:lineRule="exact"/>
              <w:ind w:firstLine="480" w:firstLineChars="200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9" w:hRule="exac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社会效果</w:t>
            </w:r>
          </w:p>
        </w:tc>
        <w:tc>
          <w:tcPr>
            <w:tcW w:w="842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 w:firstLineChars="200"/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本作品刊发后传播量超3600万，互动量超20万，海内外网友纷纷留言，表示了解到了真实的中国、真实的西藏。本作品取得优秀的传播效果，得益于灵活的视角转换，创新使用记者第一视角实地探访，并通过短视频等传播手段讲好中国故事。作品见微知著，用小切口拆解宏大主题，如西藏寄宿学校课表上藏文课比普通话课程数量还多、藏族学生带记者去宿舍参观等细节，讲述西藏人权保护的故事，便于观众共情, 实现通过细节传播真实、立体，日新月异的西藏,破除外媒无端指责的目的。作品刊发后，收获网友大量点赞和正面留言，如：“有事实有依据,不亲身经历永远没有发言权”“事实胜于雄辩,是什么样子亲自看一看，一目了然”“希望更多的人来看一下真实情况”“亲自经历才知道中国的好”等，让主创团队深为感动。</w:t>
            </w:r>
          </w:p>
          <w:p>
            <w:pPr>
              <w:ind w:firstLine="420" w:firstLineChars="200"/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3" w:name="OLE_LINK1"/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作品刊发后，在被海内外媒体纷纷转引的同时，得到了自治区领导、专家、相关主管单位的一致肯定，称该作品为融媒体语境下开展对外宣工作提供了新思路。本作品还被西藏日报等多家媒体全文转发，取得了“破圈”的传播效果。</w:t>
            </w:r>
          </w:p>
          <w:bookmarkEnd w:id="3"/>
          <w:p>
            <w:pPr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75" w:hRule="exact"/>
          <w:jc w:val="center"/>
        </w:trPr>
        <w:tc>
          <w:tcPr>
            <w:tcW w:w="1662" w:type="dxa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初评评语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（推荐理由）</w:t>
            </w:r>
          </w:p>
        </w:tc>
        <w:tc>
          <w:tcPr>
            <w:tcW w:w="842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420" w:firstLineChars="200"/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该作品聚焦外媒对西藏寄宿制学校“强制同化”的恶意抹黑，通过大量的实地采访，不止于辟谣，更是通过解释性报道，真实生动地讲诉了中国故事、中国实践。该作品见微知著,用小切口拆解宏大主题，通过众多细节展示，便于观众共情, 真正实现了讲好真实、立体、日新月异的西藏故事的目的。</w:t>
            </w:r>
          </w:p>
          <w:p>
            <w:pPr>
              <w:ind w:firstLine="420" w:firstLineChars="200"/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ind w:firstLine="420" w:firstLineChars="200"/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ind w:firstLine="420" w:firstLineChars="200"/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 xml:space="preserve">                          签名：</w:t>
            </w:r>
          </w:p>
          <w:p>
            <w:pPr>
              <w:spacing w:line="380" w:lineRule="exact"/>
              <w:jc w:val="center"/>
              <w:rPr>
                <w:rFonts w:ascii="仿宋" w:hAnsi="仿宋" w:eastAsia="仿宋"/>
                <w:sz w:val="22"/>
                <w:szCs w:val="22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 xml:space="preserve">                                         </w:t>
            </w:r>
            <w:r>
              <w:rPr>
                <w:rFonts w:ascii="华文中宋" w:hAnsi="华文中宋" w:eastAsia="华文中宋"/>
                <w:sz w:val="24"/>
              </w:rPr>
              <w:t xml:space="preserve">        </w:t>
            </w:r>
            <w:r>
              <w:rPr>
                <w:rFonts w:hint="eastAsia" w:ascii="仿宋" w:hAnsi="仿宋" w:eastAsia="仿宋"/>
                <w:sz w:val="22"/>
                <w:szCs w:val="22"/>
              </w:rPr>
              <w:t>（加盖单位公章）</w:t>
            </w:r>
          </w:p>
          <w:p>
            <w:pPr>
              <w:spacing w:line="38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 xml:space="preserve">                              </w:t>
            </w:r>
            <w:r>
              <w:rPr>
                <w:rFonts w:ascii="华文中宋" w:hAnsi="华文中宋" w:eastAsia="华文中宋"/>
                <w:sz w:val="24"/>
              </w:rPr>
              <w:t xml:space="preserve">                 </w:t>
            </w:r>
            <w:r>
              <w:rPr>
                <w:rFonts w:hint="eastAsia" w:ascii="华文中宋" w:hAnsi="华文中宋" w:eastAsia="华文中宋"/>
                <w:sz w:val="24"/>
              </w:rPr>
              <w:t xml:space="preserve"> </w:t>
            </w:r>
            <w:r>
              <w:rPr>
                <w:rFonts w:ascii="华文中宋" w:hAnsi="华文中宋" w:eastAsia="华文中宋"/>
                <w:sz w:val="24"/>
              </w:rPr>
              <w:t xml:space="preserve">  20</w:t>
            </w:r>
            <w:r>
              <w:rPr>
                <w:rFonts w:hint="eastAsia" w:ascii="华文中宋" w:hAnsi="华文中宋" w:eastAsia="华文中宋"/>
                <w:sz w:val="24"/>
              </w:rPr>
              <w:t>24</w:t>
            </w:r>
            <w:r>
              <w:rPr>
                <w:rFonts w:ascii="华文中宋" w:hAnsi="华文中宋" w:eastAsia="华文中宋"/>
                <w:sz w:val="24"/>
              </w:rPr>
              <w:t xml:space="preserve">年  </w:t>
            </w:r>
            <w:r>
              <w:rPr>
                <w:rFonts w:hint="eastAsia" w:ascii="华文中宋" w:hAnsi="华文中宋" w:eastAsia="华文中宋"/>
                <w:sz w:val="24"/>
              </w:rPr>
              <w:t>月</w:t>
            </w:r>
            <w:r>
              <w:rPr>
                <w:rFonts w:ascii="华文中宋" w:hAnsi="华文中宋" w:eastAsia="华文中宋"/>
                <w:sz w:val="24"/>
              </w:rPr>
              <w:t xml:space="preserve">  </w:t>
            </w:r>
            <w:r>
              <w:rPr>
                <w:rFonts w:hint="eastAsia" w:ascii="华文中宋" w:hAnsi="华文中宋" w:eastAsia="华文中宋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7" w:hRule="exac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联系人</w:t>
            </w:r>
          </w:p>
        </w:tc>
        <w:tc>
          <w:tcPr>
            <w:tcW w:w="21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邮箱</w:t>
            </w:r>
          </w:p>
        </w:tc>
        <w:tc>
          <w:tcPr>
            <w:tcW w:w="269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手机</w:t>
            </w:r>
          </w:p>
        </w:tc>
        <w:tc>
          <w:tcPr>
            <w:tcW w:w="1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exact"/>
          <w:jc w:val="center"/>
        </w:trPr>
        <w:tc>
          <w:tcPr>
            <w:tcW w:w="166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地址</w:t>
            </w:r>
          </w:p>
        </w:tc>
        <w:tc>
          <w:tcPr>
            <w:tcW w:w="5875" w:type="dxa"/>
            <w:gridSpan w:val="9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邮编</w:t>
            </w:r>
          </w:p>
        </w:tc>
        <w:tc>
          <w:tcPr>
            <w:tcW w:w="170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exact"/>
          <w:jc w:val="center"/>
        </w:trPr>
        <w:tc>
          <w:tcPr>
            <w:tcW w:w="10088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right" w:pos="8730"/>
              </w:tabs>
              <w:jc w:val="center"/>
              <w:outlineLvl w:val="0"/>
              <w:rPr>
                <w:rFonts w:ascii="华文中宋" w:hAnsi="华文中宋" w:eastAsia="华文中宋" w:cs="华文中宋"/>
                <w:bCs/>
                <w:sz w:val="28"/>
                <w:szCs w:val="28"/>
              </w:rPr>
            </w:pPr>
            <w:r>
              <w:rPr>
                <w:rFonts w:hint="eastAsia" w:ascii="华文中宋" w:hAnsi="华文中宋" w:eastAsia="华文中宋" w:cs="华文中宋"/>
                <w:bCs/>
                <w:sz w:val="28"/>
                <w:szCs w:val="28"/>
              </w:rPr>
              <w:t>以下仅自荐、他荐参评作品填写</w:t>
            </w: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3" w:hRule="exact"/>
          <w:jc w:val="center"/>
        </w:trPr>
        <w:tc>
          <w:tcPr>
            <w:tcW w:w="1927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自荐作品所获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奖项名称</w:t>
            </w:r>
          </w:p>
        </w:tc>
        <w:tc>
          <w:tcPr>
            <w:tcW w:w="816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省部级或中央主要新闻单位年度二等奖及以上新闻作品奖项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exact"/>
          <w:jc w:val="center"/>
        </w:trPr>
        <w:tc>
          <w:tcPr>
            <w:tcW w:w="1927" w:type="dxa"/>
            <w:gridSpan w:val="2"/>
            <w:vAlign w:val="center"/>
          </w:tcPr>
          <w:p>
            <w:pPr>
              <w:spacing w:line="340" w:lineRule="exact"/>
              <w:jc w:val="center"/>
              <w:rPr>
                <w:rFonts w:ascii="华文中宋" w:hAnsi="华文中宋" w:eastAsia="华文中宋"/>
                <w:sz w:val="22"/>
                <w:szCs w:val="22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2"/>
              </w:rPr>
              <w:t>推荐人姓名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2"/>
              </w:rPr>
              <w:t>单位及职称</w:t>
            </w:r>
          </w:p>
        </w:tc>
        <w:tc>
          <w:tcPr>
            <w:tcW w:w="1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2"/>
              </w:rPr>
              <w:t>电话</w:t>
            </w:r>
          </w:p>
        </w:tc>
        <w:tc>
          <w:tcPr>
            <w:tcW w:w="1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9" w:hRule="exact"/>
          <w:jc w:val="center"/>
        </w:trPr>
        <w:tc>
          <w:tcPr>
            <w:tcW w:w="1927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2"/>
                <w:szCs w:val="22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2"/>
              </w:rPr>
              <w:t>推荐人姓名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2"/>
              </w:rPr>
              <w:t>单位及职称</w:t>
            </w:r>
          </w:p>
        </w:tc>
        <w:tc>
          <w:tcPr>
            <w:tcW w:w="1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2"/>
              </w:rPr>
              <w:t>电话</w:t>
            </w:r>
          </w:p>
        </w:tc>
        <w:tc>
          <w:tcPr>
            <w:tcW w:w="1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2" w:hRule="exact"/>
          <w:jc w:val="center"/>
        </w:trPr>
        <w:tc>
          <w:tcPr>
            <w:tcW w:w="1927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2"/>
                <w:szCs w:val="22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联系人姓名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2"/>
              </w:rPr>
              <w:t>手机</w:t>
            </w:r>
          </w:p>
        </w:tc>
        <w:tc>
          <w:tcPr>
            <w:tcW w:w="1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2"/>
              </w:rPr>
              <w:t>电话</w:t>
            </w:r>
          </w:p>
        </w:tc>
        <w:tc>
          <w:tcPr>
            <w:tcW w:w="1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37" w:hRule="exact"/>
          <w:jc w:val="center"/>
        </w:trPr>
        <w:tc>
          <w:tcPr>
            <w:tcW w:w="1927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推荐理由及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8"/>
                <w:szCs w:val="28"/>
              </w:rPr>
            </w:pPr>
            <w:r>
              <w:rPr>
                <w:rFonts w:ascii="华文中宋" w:hAnsi="华文中宋" w:eastAsia="华文中宋"/>
                <w:sz w:val="24"/>
              </w:rPr>
              <w:t>推荐人意见</w:t>
            </w:r>
          </w:p>
        </w:tc>
        <w:tc>
          <w:tcPr>
            <w:tcW w:w="816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360" w:firstLineChars="150"/>
              <w:rPr>
                <w:rFonts w:ascii="仿宋" w:hAnsi="仿宋" w:eastAsia="仿宋"/>
                <w:b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推荐人（两名）签名：</w:t>
            </w:r>
            <w:r>
              <w:rPr>
                <w:rFonts w:hint="eastAsia" w:ascii="仿宋" w:hAnsi="仿宋" w:eastAsia="仿宋"/>
                <w:b/>
                <w:color w:val="000000"/>
                <w:szCs w:val="21"/>
              </w:rPr>
              <w:t xml:space="preserve">                </w:t>
            </w:r>
            <w:r>
              <w:rPr>
                <w:rFonts w:hint="eastAsia" w:ascii="华文中宋" w:hAnsi="华文中宋" w:eastAsia="华文中宋"/>
                <w:sz w:val="24"/>
              </w:rPr>
              <w:t>自荐、他荐人签名：</w:t>
            </w:r>
            <w:r>
              <w:rPr>
                <w:rFonts w:hint="eastAsia" w:ascii="仿宋" w:hAnsi="仿宋" w:eastAsia="仿宋"/>
                <w:b/>
                <w:color w:val="000000"/>
                <w:szCs w:val="21"/>
              </w:rPr>
              <w:t xml:space="preserve">  </w:t>
            </w: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 </w:t>
            </w:r>
          </w:p>
          <w:p>
            <w:pPr>
              <w:ind w:firstLine="4200" w:firstLineChars="2000"/>
              <w:rPr>
                <w:rFonts w:ascii="仿宋" w:hAnsi="仿宋" w:eastAsia="仿宋"/>
                <w:b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>（单位自荐、他荐的，由单位</w:t>
            </w:r>
          </w:p>
          <w:p>
            <w:pPr>
              <w:ind w:firstLine="4410" w:firstLineChars="2100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>负责人签名并加盖单位公章）</w:t>
            </w:r>
          </w:p>
          <w:p>
            <w:pPr>
              <w:ind w:firstLine="5040" w:firstLineChars="2400"/>
              <w:rPr>
                <w:rFonts w:ascii="仿宋" w:hAnsi="仿宋" w:eastAsia="仿宋"/>
                <w:color w:val="000000"/>
                <w:szCs w:val="21"/>
              </w:rPr>
            </w:pPr>
          </w:p>
          <w:p>
            <w:pPr>
              <w:spacing w:line="380" w:lineRule="exact"/>
              <w:ind w:firstLine="480" w:firstLineChars="200"/>
              <w:rPr>
                <w:rFonts w:ascii="仿宋_GB2312" w:eastAsia="仿宋_GB2312"/>
                <w:sz w:val="28"/>
              </w:rPr>
            </w:pPr>
            <w:r>
              <w:rPr>
                <w:rFonts w:ascii="华文中宋" w:hAnsi="华文中宋" w:eastAsia="华文中宋"/>
                <w:sz w:val="24"/>
              </w:rPr>
              <w:t>202</w:t>
            </w:r>
            <w:r>
              <w:rPr>
                <w:rFonts w:hint="eastAsia" w:ascii="华文中宋" w:hAnsi="华文中宋" w:eastAsia="华文中宋"/>
                <w:sz w:val="24"/>
              </w:rPr>
              <w:t>4</w:t>
            </w:r>
            <w:r>
              <w:rPr>
                <w:rFonts w:ascii="华文中宋" w:hAnsi="华文中宋" w:eastAsia="华文中宋"/>
                <w:sz w:val="24"/>
              </w:rPr>
              <w:t xml:space="preserve">年    月    日 </w:t>
            </w: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               </w:t>
            </w:r>
            <w:r>
              <w:rPr>
                <w:rFonts w:ascii="华文中宋" w:hAnsi="华文中宋" w:eastAsia="华文中宋"/>
                <w:sz w:val="24"/>
              </w:rPr>
              <w:t>202</w:t>
            </w:r>
            <w:r>
              <w:rPr>
                <w:rFonts w:hint="eastAsia" w:ascii="华文中宋" w:hAnsi="华文中宋" w:eastAsia="华文中宋"/>
                <w:sz w:val="24"/>
              </w:rPr>
              <w:t>4</w:t>
            </w:r>
            <w:r>
              <w:rPr>
                <w:rFonts w:ascii="华文中宋" w:hAnsi="华文中宋" w:eastAsia="华文中宋"/>
                <w:sz w:val="24"/>
              </w:rPr>
              <w:t xml:space="preserve">年   </w:t>
            </w:r>
            <w:r>
              <w:rPr>
                <w:rFonts w:hint="eastAsia" w:ascii="华文中宋" w:hAnsi="华文中宋" w:eastAsia="华文中宋"/>
                <w:sz w:val="24"/>
              </w:rPr>
              <w:t>月</w:t>
            </w:r>
            <w:r>
              <w:rPr>
                <w:rFonts w:ascii="华文中宋" w:hAnsi="华文中宋" w:eastAsia="华文中宋"/>
                <w:sz w:val="24"/>
              </w:rPr>
              <w:t xml:space="preserve">   </w:t>
            </w:r>
            <w:r>
              <w:rPr>
                <w:rFonts w:hint="eastAsia" w:ascii="华文中宋" w:hAnsi="华文中宋" w:eastAsia="华文中宋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24" w:hRule="exact"/>
          <w:jc w:val="center"/>
        </w:trPr>
        <w:tc>
          <w:tcPr>
            <w:tcW w:w="1927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>审核单位意见</w:t>
            </w:r>
          </w:p>
        </w:tc>
        <w:tc>
          <w:tcPr>
            <w:tcW w:w="816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" w:hAnsi="仿宋" w:eastAsia="仿宋"/>
                <w:color w:val="000000"/>
                <w:w w:val="95"/>
                <w:szCs w:val="21"/>
              </w:rPr>
            </w:pPr>
          </w:p>
          <w:p>
            <w:pPr>
              <w:rPr>
                <w:rFonts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自荐、他荐人所在的省级记协、中央新闻单位、中国行业报协会等负责对作品政治方向、舆论导向、业务水平及报送材料审核把关并盖章确认。</w:t>
            </w:r>
          </w:p>
          <w:p>
            <w:pPr>
              <w:ind w:firstLine="6008" w:firstLineChars="2850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b/>
                <w:color w:val="000000"/>
                <w:szCs w:val="21"/>
              </w:rPr>
              <w:t xml:space="preserve">  </w:t>
            </w: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</w:t>
            </w:r>
          </w:p>
          <w:p>
            <w:pPr>
              <w:ind w:firstLine="420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                                                 （加盖单位公章）</w:t>
            </w:r>
          </w:p>
          <w:p>
            <w:pPr>
              <w:ind w:firstLine="420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                                             </w:t>
            </w:r>
            <w:r>
              <w:rPr>
                <w:rFonts w:ascii="华文中宋" w:hAnsi="华文中宋" w:eastAsia="华文中宋"/>
                <w:sz w:val="24"/>
              </w:rPr>
              <w:t xml:space="preserve"> 202</w:t>
            </w:r>
            <w:r>
              <w:rPr>
                <w:rFonts w:hint="eastAsia" w:ascii="华文中宋" w:hAnsi="华文中宋" w:eastAsia="华文中宋"/>
                <w:sz w:val="24"/>
              </w:rPr>
              <w:t>4</w:t>
            </w:r>
            <w:r>
              <w:rPr>
                <w:rFonts w:ascii="华文中宋" w:hAnsi="华文中宋" w:eastAsia="华文中宋"/>
                <w:sz w:val="24"/>
              </w:rPr>
              <w:t>年    月    日</w:t>
            </w:r>
          </w:p>
          <w:p>
            <w:pPr>
              <w:spacing w:line="380" w:lineRule="exact"/>
              <w:jc w:val="center"/>
              <w:rPr>
                <w:rFonts w:ascii="仿宋" w:hAnsi="仿宋" w:eastAsia="仿宋"/>
                <w:b/>
                <w:color w:val="000000"/>
                <w:szCs w:val="21"/>
              </w:rPr>
            </w:pPr>
          </w:p>
        </w:tc>
      </w:tr>
    </w:tbl>
    <w:p>
      <w:pPr>
        <w:spacing w:line="380" w:lineRule="exact"/>
        <w:ind w:firstLine="560" w:firstLineChars="200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此表可从中国记协网</w:t>
      </w:r>
      <w:r>
        <w:fldChar w:fldCharType="begin"/>
      </w:r>
      <w:r>
        <w:instrText xml:space="preserve"> HYPERLINK "http://www.zgjx.cn" </w:instrText>
      </w:r>
      <w:r>
        <w:fldChar w:fldCharType="separate"/>
      </w:r>
      <w:r>
        <w:rPr>
          <w:rFonts w:ascii="楷体" w:hAnsi="楷体" w:eastAsia="楷体" w:cs="楷体"/>
          <w:sz w:val="28"/>
          <w:szCs w:val="28"/>
        </w:rPr>
        <w:t>www.zgjx.cn</w:t>
      </w:r>
      <w:r>
        <w:rPr>
          <w:rFonts w:ascii="楷体" w:hAnsi="楷体" w:eastAsia="楷体" w:cs="楷体"/>
          <w:sz w:val="28"/>
          <w:szCs w:val="28"/>
        </w:rPr>
        <w:fldChar w:fldCharType="end"/>
      </w:r>
      <w:r>
        <w:rPr>
          <w:rFonts w:hint="eastAsia" w:ascii="楷体" w:hAnsi="楷体" w:eastAsia="楷体" w:cs="楷体"/>
          <w:sz w:val="28"/>
          <w:szCs w:val="28"/>
        </w:rPr>
        <w:t>下载。</w:t>
      </w:r>
    </w:p>
    <w:p>
      <w:pPr>
        <w:widowControl/>
        <w:jc w:val="left"/>
      </w:pPr>
    </w:p>
    <w:sectPr>
      <w:headerReference r:id="rId3" w:type="default"/>
      <w:footerReference r:id="rId4" w:type="default"/>
      <w:pgSz w:w="11906" w:h="16838"/>
      <w:pgMar w:top="1701" w:right="1418" w:bottom="1247" w:left="1418" w:header="851" w:footer="1247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tabs>
        <w:tab w:val="center" w:pos="4535"/>
        <w:tab w:val="left" w:pos="7820"/>
      </w:tabs>
      <w:rPr>
        <w:rFonts w:ascii="仿宋" w:hAnsi="仿宋" w:eastAsia="仿宋" w:cs="Arial"/>
        <w:sz w:val="28"/>
      </w:rPr>
    </w:pPr>
    <w:r>
      <w:tab/>
    </w:r>
    <w:r>
      <w:tab/>
    </w:r>
    <w:sdt>
      <w:sdtPr>
        <w:id w:val="-1"/>
      </w:sdtPr>
      <w:sdtEndPr>
        <w:rPr>
          <w:rFonts w:ascii="仿宋" w:hAnsi="仿宋" w:eastAsia="仿宋" w:cs="Arial"/>
          <w:sz w:val="28"/>
        </w:rPr>
      </w:sdtEndPr>
      <w:sdtContent>
        <w:r>
          <w:rPr>
            <w:rFonts w:ascii="仿宋" w:hAnsi="仿宋" w:eastAsia="仿宋" w:cs="Arial"/>
            <w:sz w:val="28"/>
          </w:rPr>
          <w:fldChar w:fldCharType="begin"/>
        </w:r>
        <w:r>
          <w:rPr>
            <w:rFonts w:ascii="仿宋" w:hAnsi="仿宋" w:eastAsia="仿宋" w:cs="Arial"/>
            <w:sz w:val="28"/>
          </w:rPr>
          <w:instrText xml:space="preserve">PAGE   \* MERGEFORMAT</w:instrText>
        </w:r>
        <w:r>
          <w:rPr>
            <w:rFonts w:ascii="仿宋" w:hAnsi="仿宋" w:eastAsia="仿宋" w:cs="Arial"/>
            <w:sz w:val="28"/>
          </w:rPr>
          <w:fldChar w:fldCharType="separate"/>
        </w:r>
        <w:r>
          <w:rPr>
            <w:rFonts w:ascii="仿宋" w:hAnsi="仿宋" w:eastAsia="仿宋" w:cs="Arial"/>
            <w:sz w:val="28"/>
            <w:lang w:val="zh-CN"/>
          </w:rPr>
          <w:t>-</w:t>
        </w:r>
        <w:r>
          <w:rPr>
            <w:rFonts w:ascii="仿宋" w:hAnsi="仿宋" w:eastAsia="仿宋" w:cs="Arial"/>
            <w:sz w:val="28"/>
          </w:rPr>
          <w:t xml:space="preserve"> 1 -</w:t>
        </w:r>
        <w:r>
          <w:rPr>
            <w:rFonts w:ascii="仿宋" w:hAnsi="仿宋" w:eastAsia="仿宋" w:cs="Arial"/>
            <w:sz w:val="28"/>
          </w:rPr>
          <w:fldChar w:fldCharType="end"/>
        </w:r>
      </w:sdtContent>
    </w:sdt>
    <w:r>
      <w:rPr>
        <w:rFonts w:ascii="仿宋" w:hAnsi="仿宋" w:eastAsia="仿宋" w:cs="Arial"/>
        <w:sz w:val="28"/>
      </w:rPr>
      <w:tab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after="0" w:line="320" w:lineRule="exact"/>
      <w:jc w:val="left"/>
      <w:rPr>
        <w:rFonts w:ascii="楷体" w:hAnsi="楷体" w:eastAsia="楷体"/>
        <w:b/>
        <w:sz w:val="30"/>
        <w:szCs w:val="3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80"/>
    <w:rsid w:val="00005B80"/>
    <w:rsid w:val="0007305A"/>
    <w:rsid w:val="000C17EE"/>
    <w:rsid w:val="00177B75"/>
    <w:rsid w:val="0018620D"/>
    <w:rsid w:val="001B7333"/>
    <w:rsid w:val="002B4547"/>
    <w:rsid w:val="002B532A"/>
    <w:rsid w:val="002D7BBF"/>
    <w:rsid w:val="003236AB"/>
    <w:rsid w:val="0036489B"/>
    <w:rsid w:val="00371AD5"/>
    <w:rsid w:val="004927CB"/>
    <w:rsid w:val="00594404"/>
    <w:rsid w:val="005B4FA3"/>
    <w:rsid w:val="005C5118"/>
    <w:rsid w:val="00622FF6"/>
    <w:rsid w:val="00636D53"/>
    <w:rsid w:val="006A3758"/>
    <w:rsid w:val="00746681"/>
    <w:rsid w:val="007573B7"/>
    <w:rsid w:val="007A5CD0"/>
    <w:rsid w:val="00820288"/>
    <w:rsid w:val="00843135"/>
    <w:rsid w:val="008C7220"/>
    <w:rsid w:val="008F6F3F"/>
    <w:rsid w:val="009214FB"/>
    <w:rsid w:val="00943532"/>
    <w:rsid w:val="0098445C"/>
    <w:rsid w:val="00BC1672"/>
    <w:rsid w:val="00C07B88"/>
    <w:rsid w:val="00C177FE"/>
    <w:rsid w:val="00D531B7"/>
    <w:rsid w:val="00D97595"/>
    <w:rsid w:val="00DE53FC"/>
    <w:rsid w:val="00DE6A22"/>
    <w:rsid w:val="00EE1E89"/>
    <w:rsid w:val="00F972FB"/>
    <w:rsid w:val="00FA47F7"/>
    <w:rsid w:val="00FB60CE"/>
    <w:rsid w:val="02761D38"/>
    <w:rsid w:val="056657C6"/>
    <w:rsid w:val="0ED3469C"/>
    <w:rsid w:val="120919D0"/>
    <w:rsid w:val="12D80D73"/>
    <w:rsid w:val="157E429E"/>
    <w:rsid w:val="1EB95C09"/>
    <w:rsid w:val="1EDA5816"/>
    <w:rsid w:val="2A15187F"/>
    <w:rsid w:val="2D31451F"/>
    <w:rsid w:val="3D7FFEFF"/>
    <w:rsid w:val="3ED337D5"/>
    <w:rsid w:val="41D06A48"/>
    <w:rsid w:val="4ABC56CB"/>
    <w:rsid w:val="4FE3282A"/>
    <w:rsid w:val="59E19648"/>
    <w:rsid w:val="6288558B"/>
    <w:rsid w:val="64AF130C"/>
    <w:rsid w:val="64BD7D9F"/>
    <w:rsid w:val="66E9285A"/>
    <w:rsid w:val="6AAB5615"/>
    <w:rsid w:val="705E13EB"/>
    <w:rsid w:val="7204501B"/>
    <w:rsid w:val="722A1A18"/>
    <w:rsid w:val="73806315"/>
    <w:rsid w:val="78E41BE3"/>
    <w:rsid w:val="79037E5B"/>
    <w:rsid w:val="7A105135"/>
    <w:rsid w:val="7C764EEE"/>
    <w:rsid w:val="7F066B49"/>
    <w:rsid w:val="7F28239F"/>
    <w:rsid w:val="E2974B94"/>
    <w:rsid w:val="F7DF8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9"/>
    <w:semiHidden/>
    <w:unhideWhenUsed/>
    <w:qFormat/>
    <w:uiPriority w:val="99"/>
    <w:pPr>
      <w:jc w:val="left"/>
    </w:pPr>
  </w:style>
  <w:style w:type="paragraph" w:styleId="3">
    <w:name w:val="Body Text 3"/>
    <w:basedOn w:val="1"/>
    <w:link w:val="16"/>
    <w:unhideWhenUsed/>
    <w:qFormat/>
    <w:uiPriority w:val="99"/>
    <w:pPr>
      <w:spacing w:after="120"/>
    </w:pPr>
    <w:rPr>
      <w:sz w:val="16"/>
      <w:szCs w:val="16"/>
      <w:lang w:val="zh-CN"/>
    </w:rPr>
  </w:style>
  <w:style w:type="paragraph" w:styleId="4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TML Preformatted"/>
    <w:basedOn w:val="1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7">
    <w:name w:val="annotation subject"/>
    <w:basedOn w:val="2"/>
    <w:next w:val="2"/>
    <w:link w:val="20"/>
    <w:semiHidden/>
    <w:unhideWhenUsed/>
    <w:qFormat/>
    <w:uiPriority w:val="99"/>
    <w:rPr>
      <w:b/>
      <w:bCs/>
    </w:rPr>
  </w:style>
  <w:style w:type="table" w:styleId="9">
    <w:name w:val="Table Grid"/>
    <w:basedOn w:val="8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semiHidden/>
    <w:unhideWhenUsed/>
    <w:qFormat/>
    <w:uiPriority w:val="99"/>
    <w:rPr>
      <w:color w:val="800080"/>
      <w:u w:val="single"/>
    </w:rPr>
  </w:style>
  <w:style w:type="character" w:styleId="12">
    <w:name w:val="Hyperlink"/>
    <w:basedOn w:val="10"/>
    <w:semiHidden/>
    <w:unhideWhenUsed/>
    <w:qFormat/>
    <w:uiPriority w:val="99"/>
    <w:rPr>
      <w:color w:val="0000FF"/>
      <w:u w:val="single"/>
    </w:rPr>
  </w:style>
  <w:style w:type="character" w:styleId="13">
    <w:name w:val="annotation reference"/>
    <w:basedOn w:val="10"/>
    <w:semiHidden/>
    <w:unhideWhenUsed/>
    <w:uiPriority w:val="99"/>
    <w:rPr>
      <w:sz w:val="21"/>
      <w:szCs w:val="21"/>
    </w:rPr>
  </w:style>
  <w:style w:type="character" w:customStyle="1" w:styleId="14">
    <w:name w:val="正文文本 3 字符"/>
    <w:basedOn w:val="10"/>
    <w:semiHidden/>
    <w:qFormat/>
    <w:uiPriority w:val="99"/>
    <w:rPr>
      <w:rFonts w:ascii="Times New Roman" w:hAnsi="Times New Roman" w:eastAsia="宋体" w:cs="Times New Roman"/>
      <w:sz w:val="16"/>
      <w:szCs w:val="16"/>
    </w:rPr>
  </w:style>
  <w:style w:type="character" w:customStyle="1" w:styleId="15">
    <w:name w:val="页脚 字符"/>
    <w:basedOn w:val="10"/>
    <w:link w:val="5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正文文本 3 字符1"/>
    <w:link w:val="3"/>
    <w:qFormat/>
    <w:uiPriority w:val="99"/>
    <w:rPr>
      <w:rFonts w:ascii="Times New Roman" w:hAnsi="Times New Roman" w:eastAsia="宋体" w:cs="Times New Roman"/>
      <w:sz w:val="16"/>
      <w:szCs w:val="16"/>
      <w:lang w:val="zh-CN"/>
    </w:rPr>
  </w:style>
  <w:style w:type="character" w:customStyle="1" w:styleId="17">
    <w:name w:val="批注框文本 字符"/>
    <w:basedOn w:val="10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8">
    <w:name w:val="Revision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9">
    <w:name w:val="批注文字 字符"/>
    <w:basedOn w:val="10"/>
    <w:link w:val="2"/>
    <w:semiHidden/>
    <w:qFormat/>
    <w:uiPriority w:val="99"/>
    <w:rPr>
      <w:rFonts w:ascii="Times New Roman" w:hAnsi="Times New Roman" w:eastAsia="宋体" w:cs="Times New Roman"/>
      <w:kern w:val="2"/>
      <w:sz w:val="21"/>
      <w:szCs w:val="24"/>
    </w:rPr>
  </w:style>
  <w:style w:type="character" w:customStyle="1" w:styleId="20">
    <w:name w:val="批注主题 字符"/>
    <w:basedOn w:val="19"/>
    <w:link w:val="7"/>
    <w:semiHidden/>
    <w:qFormat/>
    <w:uiPriority w:val="99"/>
    <w:rPr>
      <w:rFonts w:ascii="Times New Roman" w:hAnsi="Times New Roman" w:eastAsia="宋体" w:cs="Times New Roman"/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961</Words>
  <Characters>5484</Characters>
  <Lines>45</Lines>
  <Paragraphs>12</Paragraphs>
  <TotalTime>147</TotalTime>
  <ScaleCrop>false</ScaleCrop>
  <LinksUpToDate>false</LinksUpToDate>
  <CharactersWithSpaces>6433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2024-04-08T09:17:00Z</dcterms:created>
  <dc:creator>acer</dc:creator>
  <cp:lastModifiedBy> </cp:lastModifiedBy>
  <dcterms:modified xsi:type="dcterms:W3CDTF">2024-04-12T05:51:00Z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C24B0CAE9E627A2A491A0A66DBCC5A93_43</vt:lpwstr>
  </property>
</Properties>
</file>