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20" w:lineRule="exact"/>
        <w:rPr>
          <w:rFonts w:hint="eastAsia" w:ascii="黑体" w:hAnsi="黑体" w:eastAsia="黑体" w:cs="仿宋"/>
          <w:kern w:val="0"/>
          <w:sz w:val="32"/>
          <w:szCs w:val="32"/>
          <w:lang w:val="zh-CN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val="zh-CN"/>
        </w:rPr>
        <w:t>附件5</w:t>
      </w:r>
    </w:p>
    <w:p>
      <w:pPr>
        <w:widowControl w:val="0"/>
        <w:spacing w:line="240" w:lineRule="exact"/>
        <w:rPr>
          <w:rFonts w:hint="eastAsia" w:ascii="黑体" w:hAnsi="黑体" w:eastAsia="黑体" w:cs="仿宋"/>
          <w:kern w:val="0"/>
          <w:sz w:val="32"/>
          <w:szCs w:val="32"/>
          <w:lang w:val="zh-CN"/>
        </w:rPr>
      </w:pPr>
    </w:p>
    <w:p>
      <w:pPr>
        <w:widowControl w:val="0"/>
        <w:spacing w:line="560" w:lineRule="exact"/>
        <w:jc w:val="center"/>
        <w:rPr>
          <w:rFonts w:hint="eastAsia" w:ascii="方正小标宋简体" w:hAnsi="华文中宋" w:eastAsia="方正小标宋简体"/>
          <w:spacing w:val="-11"/>
          <w:sz w:val="44"/>
          <w:szCs w:val="36"/>
        </w:rPr>
      </w:pPr>
      <w:r>
        <w:rPr>
          <w:rFonts w:hint="eastAsia" w:ascii="方正小标宋简体" w:hAnsi="华文中宋" w:eastAsia="方正小标宋简体"/>
          <w:spacing w:val="-11"/>
          <w:sz w:val="44"/>
          <w:szCs w:val="36"/>
        </w:rPr>
        <w:t>报纸、通讯社新闻专栏2024年每月刊载作品目录</w:t>
      </w:r>
    </w:p>
    <w:p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hint="eastAsia" w:ascii="仿宋_GB2312" w:hAnsi="仿宋" w:eastAsia="仿宋_GB2312" w:cs="华文中宋"/>
          <w:sz w:val="24"/>
          <w:szCs w:val="24"/>
        </w:rPr>
      </w:pPr>
    </w:p>
    <w:tbl>
      <w:tblPr>
        <w:tblStyle w:val="2"/>
        <w:tblW w:w="965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5"/>
        <w:gridCol w:w="6479"/>
        <w:gridCol w:w="216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2"/>
              <w:ind w:right="211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月份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tabs>
                <w:tab w:val="left" w:pos="845"/>
              </w:tabs>
              <w:spacing w:before="132"/>
              <w:ind w:left="8"/>
              <w:jc w:val="center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标</w:t>
            </w:r>
            <w:r>
              <w:rPr>
                <w:rFonts w:hint="eastAsia" w:ascii="华文中宋" w:eastAsia="华文中宋"/>
                <w:sz w:val="28"/>
              </w:rPr>
              <w:tab/>
            </w:r>
            <w:r>
              <w:rPr>
                <w:rFonts w:hint="eastAsia" w:ascii="华文中宋" w:eastAsia="华文中宋"/>
                <w:sz w:val="28"/>
              </w:rPr>
              <w:t>题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spacing w:before="132"/>
              <w:ind w:left="593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刊登日期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2"/>
              <w:ind w:right="230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1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eastAsia" w:ascii="Times New Roman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AI will continue to make waves in 2024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（2024年，AI浪潮持续翻涌）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2024-01-15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66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5"/>
              <w:ind w:right="230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2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eastAsia" w:ascii="Times New Roman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China offers peace of mind to foreign tourists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（中国，让外国游客安心的理想目的地）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2024-02-19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64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2"/>
              <w:ind w:right="230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3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eastAsia" w:ascii="Times New Roman" w:hAnsi="Times New Roman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 xml:space="preserve">Why West misreads new development paradigm  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>（西方误读新发展格局，缘由何在？）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2024-03-11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64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2"/>
              <w:ind w:right="230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4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eastAsia" w:ascii="Times New Roman" w:hAnsi="Times New Roman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lang w:val="en-US" w:eastAsia="zh-CN"/>
              </w:rPr>
              <w:t>Ma’s tribute to ancestors crucial for present ties</w:t>
            </w: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 xml:space="preserve"> 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>（马英九祭祖之行，夯实两岸当下情谊纽带）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2024-04-08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5"/>
              <w:ind w:right="230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5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eastAsia" w:ascii="Times New Roman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 xml:space="preserve">Overcapacity or over-competitive China 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（“产能过剩”还是中国太有竞争力？）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2024-05-13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64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2"/>
              <w:ind w:right="230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6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eastAsia" w:ascii="Times New Roman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 xml:space="preserve">G60 corridor to boost innovation 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（G60科创走廊：创新驱动的强力引擎）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2024-06-11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64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2"/>
              <w:ind w:right="230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7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default" w:ascii="Times New Roman" w:hAnsi="Times New Roman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>Innovative workforce crucial for future reform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>（打造创新人才方阵，开启未来改革征程）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2024-07-15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5"/>
              <w:ind w:right="230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8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default" w:ascii="Times New Roman" w:hAnsi="Times New Roman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lang w:val="en-US" w:eastAsia="zh-CN"/>
              </w:rPr>
              <w:t>‘Made in China’</w:t>
            </w: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8"/>
                <w:lang w:val="en-US" w:eastAsia="zh-CN"/>
              </w:rPr>
              <w:t>goes for gold in Paris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（“中国制造”巴黎逐金：匠心闪耀国际舞台）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2024-08-12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64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2"/>
              <w:ind w:right="230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9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eastAsia" w:ascii="Times New Roman" w:hAnsi="Times New Roman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>Chinese democracy: Proof in the pudding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>（解码中国民主：实践是最有力的“试金石”）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2024-09-14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2"/>
              <w:ind w:right="141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10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default" w:ascii="Times New Roman" w:hAnsi="Times New Roman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>China, Japan can cooperate to address aging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lang w:val="en-US" w:eastAsia="zh-CN"/>
              </w:rPr>
              <w:t>（中日可携手破解“银发浪潮”时代之题）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2024-10-14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5"/>
              <w:ind w:right="141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11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eastAsia" w:ascii="Times New Roman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 xml:space="preserve">Joint climate action key to hunger-free world 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（携手应对气候变化，共筑无饥饿美好世界）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2024-11-11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15" w:type="dxa"/>
            <w:noWrap w:val="0"/>
            <w:vAlign w:val="top"/>
          </w:tcPr>
          <w:p>
            <w:pPr>
              <w:pStyle w:val="4"/>
              <w:spacing w:before="132"/>
              <w:ind w:right="141"/>
              <w:jc w:val="right"/>
              <w:rPr>
                <w:rFonts w:ascii="华文中宋" w:eastAsia="华文中宋"/>
                <w:sz w:val="28"/>
              </w:rPr>
            </w:pPr>
            <w:r>
              <w:rPr>
                <w:rFonts w:hint="eastAsia" w:ascii="华文中宋" w:eastAsia="华文中宋"/>
                <w:sz w:val="28"/>
              </w:rPr>
              <w:t>12 月</w:t>
            </w:r>
          </w:p>
        </w:tc>
        <w:tc>
          <w:tcPr>
            <w:tcW w:w="6479" w:type="dxa"/>
            <w:noWrap w:val="0"/>
            <w:vAlign w:val="top"/>
          </w:tcPr>
          <w:p>
            <w:pPr>
              <w:pStyle w:val="4"/>
              <w:rPr>
                <w:rFonts w:hint="default" w:ascii="Times New Roman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Pragmatic stimulus need of the hour</w:t>
            </w:r>
          </w:p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（中国经济迎风破浪，务实刺激正当其时）</w:t>
            </w:r>
          </w:p>
        </w:tc>
        <w:tc>
          <w:tcPr>
            <w:tcW w:w="2163" w:type="dxa"/>
            <w:noWrap w:val="0"/>
            <w:vAlign w:val="top"/>
          </w:tcPr>
          <w:p>
            <w:pPr>
              <w:pStyle w:val="4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2024-12-12</w:t>
            </w:r>
          </w:p>
        </w:tc>
      </w:tr>
    </w:tbl>
    <w:p>
      <w:pPr>
        <w:widowControl w:val="0"/>
        <w:autoSpaceDE w:val="0"/>
        <w:autoSpaceDN w:val="0"/>
        <w:adjustRightInd w:val="0"/>
        <w:spacing w:line="420" w:lineRule="exact"/>
        <w:jc w:val="both"/>
        <w:rPr>
          <w:rFonts w:ascii="仿宋_GB2312" w:hAnsi="仿宋" w:eastAsia="仿宋_GB2312" w:cs="华文中宋"/>
          <w:sz w:val="24"/>
          <w:szCs w:val="24"/>
        </w:rPr>
      </w:pPr>
      <w:r>
        <w:rPr>
          <w:rFonts w:hint="eastAsia" w:ascii="楷体" w:eastAsia="楷体"/>
          <w:sz w:val="28"/>
        </w:rPr>
        <w:t>填写连续12个月每月8-15日刊载的作品标题（如遇重大节假日或重大事件，顺延一周），日刊栏目填写每月8-15日任意一天刊载的作品标题，动态消息集纳式栏目填报栏目名称。</w:t>
      </w:r>
    </w:p>
    <w:p>
      <w:pPr>
        <w:widowControl w:val="0"/>
        <w:autoSpaceDE w:val="0"/>
        <w:autoSpaceDN w:val="0"/>
        <w:adjustRightInd w:val="0"/>
        <w:spacing w:line="420" w:lineRule="exact"/>
        <w:jc w:val="both"/>
        <w:rPr>
          <w:rFonts w:ascii="仿宋_GB2312" w:hAnsi="仿宋" w:eastAsia="仿宋_GB2312" w:cs="华文中宋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876C3"/>
    <w:rsid w:val="0A3E7A78"/>
    <w:rsid w:val="0F2C4CF2"/>
    <w:rsid w:val="233D7BE1"/>
    <w:rsid w:val="31F00194"/>
    <w:rsid w:val="360F4118"/>
    <w:rsid w:val="36653FF6"/>
    <w:rsid w:val="3E57245E"/>
    <w:rsid w:val="490471B4"/>
    <w:rsid w:val="4C9F36E9"/>
    <w:rsid w:val="4E1876C3"/>
    <w:rsid w:val="69F10447"/>
    <w:rsid w:val="7BC9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2025-04-11T12:03:00Z</dcterms:created>
  <dc:creator>CD20180093</dc:creator>
  <cp:lastModifiedBy> </cp:lastModifiedBy>
  <dcterms:modified xsi:type="dcterms:W3CDTF">2025-04-16T11:11:29Z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22BAA671585A4DD1B0358D637AB38077</vt:lpwstr>
  </property>
</Properties>
</file>