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eastAsia="仿宋"/>
          <w:b/>
          <w:bCs/>
          <w:lang w:val="en-US" w:eastAsia="zh-CN"/>
        </w:rPr>
      </w:pPr>
      <w:r>
        <w:rPr>
          <w:rFonts w:hint="eastAsia" w:eastAsia="仿宋"/>
          <w:b/>
          <w:bCs/>
          <w:lang w:val="en-US" w:eastAsia="zh-CN"/>
        </w:rPr>
        <w:t>上半年作品英文原稿</w:t>
      </w:r>
    </w:p>
    <w:p>
      <w:pPr>
        <w:rPr>
          <w:rFonts w:hint="default" w:eastAsia="仿宋"/>
          <w:b/>
          <w:bCs/>
          <w:lang w:val="en-US" w:eastAsia="zh-CN"/>
        </w:rPr>
      </w:pPr>
    </w:p>
    <w:p>
      <w:pPr>
        <w:rPr>
          <w:rFonts w:hint="default" w:ascii="Times New Roman" w:hAnsi="Times New Roman" w:eastAsia="仿宋" w:cs="Times New Roman"/>
          <w:b w:val="0"/>
          <w:bCs w:val="0"/>
          <w:sz w:val="21"/>
          <w:szCs w:val="21"/>
          <w:lang w:val="en-US" w:eastAsia="zh-CN"/>
        </w:rPr>
      </w:pPr>
      <w:r>
        <w:rPr>
          <w:rFonts w:hint="default" w:ascii="Times New Roman" w:hAnsi="Times New Roman" w:eastAsia="仿宋" w:cs="Times New Roman"/>
          <w:b w:val="0"/>
          <w:bCs w:val="0"/>
          <w:sz w:val="21"/>
          <w:szCs w:val="21"/>
          <w:lang w:val="en-US" w:eastAsia="zh-CN"/>
        </w:rPr>
        <w:t>For an innovative France-China partnership</w:t>
      </w:r>
    </w:p>
    <w:p>
      <w:pPr>
        <w:rPr>
          <w:rFonts w:hint="default" w:ascii="Times New Roman" w:hAnsi="Times New Roman" w:eastAsia="仿宋" w:cs="Times New Roman"/>
          <w:b w:val="0"/>
          <w:bCs w:val="0"/>
          <w:sz w:val="21"/>
          <w:szCs w:val="21"/>
          <w:lang w:val="en-US" w:eastAsia="zh-CN"/>
        </w:rPr>
      </w:pPr>
      <w:r>
        <w:rPr>
          <w:rFonts w:hint="default" w:ascii="Times New Roman" w:hAnsi="Times New Roman" w:eastAsia="仿宋" w:cs="Times New Roman"/>
          <w:b w:val="0"/>
          <w:bCs w:val="0"/>
          <w:sz w:val="21"/>
          <w:szCs w:val="21"/>
          <w:lang w:val="en-US" w:eastAsia="zh-CN"/>
        </w:rPr>
        <w:t>By David Gosset</w:t>
      </w:r>
    </w:p>
    <w:p>
      <w:pPr>
        <w:rPr>
          <w:rFonts w:hint="default" w:ascii="Times New Roman" w:hAnsi="Times New Roman" w:eastAsia="仿宋" w:cs="Times New Roman"/>
          <w:b w:val="0"/>
          <w:bCs w:val="0"/>
          <w:sz w:val="21"/>
          <w:szCs w:val="21"/>
          <w:lang w:val="en-US" w:eastAsia="zh-CN"/>
        </w:rPr>
      </w:pPr>
    </w:p>
    <w:p>
      <w:pPr>
        <w:rPr>
          <w:rFonts w:hint="default" w:ascii="Times New Roman" w:hAnsi="Times New Roman" w:eastAsia="仿宋" w:cs="Times New Roman"/>
          <w:b w:val="0"/>
          <w:bCs w:val="0"/>
          <w:sz w:val="21"/>
          <w:szCs w:val="21"/>
          <w:lang w:val="en-US" w:eastAsia="zh-CN"/>
        </w:rPr>
      </w:pPr>
    </w:p>
    <w:p>
      <w:pPr>
        <w:rPr>
          <w:rFonts w:hint="default" w:ascii="Times New Roman" w:hAnsi="Times New Roman" w:eastAsia="仿宋" w:cs="Times New Roman"/>
          <w:b w:val="0"/>
          <w:bCs w:val="0"/>
          <w:sz w:val="21"/>
          <w:szCs w:val="21"/>
          <w:lang w:val="en-US" w:eastAsia="zh-CN"/>
        </w:rPr>
      </w:pPr>
      <w:r>
        <w:rPr>
          <w:rFonts w:hint="default" w:ascii="Times New Roman" w:hAnsi="Times New Roman" w:eastAsia="仿宋" w:cs="Times New Roman"/>
          <w:b w:val="0"/>
          <w:bCs w:val="0"/>
          <w:sz w:val="21"/>
          <w:szCs w:val="21"/>
          <w:lang w:val="en-US" w:eastAsia="zh-CN"/>
        </w:rPr>
        <w:t>This year, France and China celebrate the 60th anniversary of the establishment of their diplomatic relations. In a rapidly changing global environment, the connection between the two countries has evolved into a dynamic partnership marked by historical collaborations, shared economic interests, and a common quest for strategic independence.</w:t>
      </w:r>
    </w:p>
    <w:p>
      <w:pPr>
        <w:rPr>
          <w:rFonts w:hint="default" w:ascii="Times New Roman" w:hAnsi="Times New Roman" w:eastAsia="仿宋" w:cs="Times New Roman"/>
          <w:b w:val="0"/>
          <w:bCs w:val="0"/>
          <w:sz w:val="21"/>
          <w:szCs w:val="21"/>
          <w:lang w:val="en-US" w:eastAsia="zh-CN"/>
        </w:rPr>
      </w:pPr>
      <w:r>
        <w:rPr>
          <w:rFonts w:hint="default" w:ascii="Times New Roman" w:hAnsi="Times New Roman" w:eastAsia="仿宋" w:cs="Times New Roman"/>
          <w:b w:val="0"/>
          <w:bCs w:val="0"/>
          <w:sz w:val="21"/>
          <w:szCs w:val="21"/>
          <w:lang w:val="en-US" w:eastAsia="zh-CN"/>
        </w:rPr>
        <w:t>As we navigate the intricacies of a multipolar world, it is imperative that these two ancient nations do not only build on their existing cooperation but also pioneer innovative avenues that will propel their bilateral exchanges to new and meaningful heights.</w:t>
      </w:r>
    </w:p>
    <w:p>
      <w:pPr>
        <w:rPr>
          <w:rFonts w:hint="default" w:ascii="Times New Roman" w:hAnsi="Times New Roman" w:eastAsia="仿宋" w:cs="Times New Roman"/>
          <w:b w:val="0"/>
          <w:bCs w:val="0"/>
          <w:sz w:val="21"/>
          <w:szCs w:val="21"/>
          <w:lang w:val="en-US" w:eastAsia="zh-CN"/>
        </w:rPr>
      </w:pPr>
      <w:r>
        <w:rPr>
          <w:rFonts w:hint="default" w:ascii="Times New Roman" w:hAnsi="Times New Roman" w:eastAsia="仿宋" w:cs="Times New Roman"/>
          <w:b w:val="0"/>
          <w:bCs w:val="0"/>
          <w:sz w:val="21"/>
          <w:szCs w:val="21"/>
          <w:lang w:val="en-US" w:eastAsia="zh-CN"/>
        </w:rPr>
        <w:t>Over the past decades, the two countries have developed a robust foundation of collaboration in areas such as trade, finance, technology, science, culture and international relations. The bilateral relationship has weathered major geopolitical transformations, economic crises and global challenges, demonstrating its resilience and unique potential.</w:t>
      </w:r>
    </w:p>
    <w:p>
      <w:pPr>
        <w:rPr>
          <w:rFonts w:hint="default" w:ascii="Times New Roman" w:hAnsi="Times New Roman" w:eastAsia="仿宋" w:cs="Times New Roman"/>
          <w:b w:val="0"/>
          <w:bCs w:val="0"/>
          <w:sz w:val="21"/>
          <w:szCs w:val="21"/>
          <w:lang w:val="en-US" w:eastAsia="zh-CN"/>
        </w:rPr>
      </w:pPr>
      <w:r>
        <w:rPr>
          <w:rFonts w:hint="default" w:ascii="Times New Roman" w:hAnsi="Times New Roman" w:eastAsia="仿宋" w:cs="Times New Roman"/>
          <w:b w:val="0"/>
          <w:bCs w:val="0"/>
          <w:sz w:val="21"/>
          <w:szCs w:val="21"/>
          <w:lang w:val="en-US" w:eastAsia="zh-CN"/>
        </w:rPr>
        <w:t>The economic ties between France and China have flourished, making them integral players in each other’s economic landscapes. According to data from the French National Institute of Statistics, China-France trade in goods in 2022 exceeded the €100 billion ($108.56 billion) mark for the first time.</w:t>
      </w:r>
    </w:p>
    <w:p>
      <w:pPr>
        <w:rPr>
          <w:rFonts w:hint="default" w:ascii="Times New Roman" w:hAnsi="Times New Roman" w:eastAsia="仿宋" w:cs="Times New Roman"/>
          <w:b w:val="0"/>
          <w:bCs w:val="0"/>
          <w:sz w:val="21"/>
          <w:szCs w:val="21"/>
          <w:lang w:val="en-US" w:eastAsia="zh-CN"/>
        </w:rPr>
      </w:pPr>
      <w:r>
        <w:rPr>
          <w:rFonts w:hint="default" w:ascii="Times New Roman" w:hAnsi="Times New Roman" w:eastAsia="仿宋" w:cs="Times New Roman"/>
          <w:b w:val="0"/>
          <w:bCs w:val="0"/>
          <w:sz w:val="21"/>
          <w:szCs w:val="21"/>
          <w:lang w:val="en-US" w:eastAsia="zh-CN"/>
        </w:rPr>
        <w:t>However, as economic powerhouses, both countries have much to gain from fostering deeper cooperation. A true innovative spirit should be harnessed to create novel economic opportunities that go beyond traditional sectors. Embracing emerging technologies, sustainable development and green initiatives can lay the groundwork for forward-thinking economic synergies.</w:t>
      </w:r>
    </w:p>
    <w:p>
      <w:pPr>
        <w:rPr>
          <w:rFonts w:hint="default" w:ascii="Times New Roman" w:hAnsi="Times New Roman" w:eastAsia="仿宋" w:cs="Times New Roman"/>
          <w:b w:val="0"/>
          <w:bCs w:val="0"/>
          <w:sz w:val="21"/>
          <w:szCs w:val="21"/>
          <w:lang w:val="en-US" w:eastAsia="zh-CN"/>
        </w:rPr>
      </w:pPr>
      <w:r>
        <w:rPr>
          <w:rFonts w:hint="default" w:ascii="Times New Roman" w:hAnsi="Times New Roman" w:eastAsia="仿宋" w:cs="Times New Roman"/>
          <w:b w:val="0"/>
          <w:bCs w:val="0"/>
          <w:sz w:val="21"/>
          <w:szCs w:val="21"/>
          <w:lang w:val="en-US" w:eastAsia="zh-CN"/>
        </w:rPr>
        <w:t>Besides, France and China are cultural powers that have consistently engaged in cultural exchanges that celebrate diversity and the effort for better mutual understanding. While continuing these exchanges is crucial, a creative approach would involve leveraging technology to enhance cultural collaboration. Virtual reality, augmented reality and other cutting-edge tools can bridge the physical divide, allowing people from both countries to experience each other's rich cultural contexts in unprecedented ways.</w:t>
      </w:r>
    </w:p>
    <w:p>
      <w:pPr>
        <w:rPr>
          <w:rFonts w:hint="default" w:ascii="Times New Roman" w:hAnsi="Times New Roman" w:eastAsia="仿宋" w:cs="Times New Roman"/>
          <w:b w:val="0"/>
          <w:bCs w:val="0"/>
          <w:sz w:val="21"/>
          <w:szCs w:val="21"/>
          <w:lang w:val="en-US" w:eastAsia="zh-CN"/>
        </w:rPr>
      </w:pPr>
      <w:r>
        <w:rPr>
          <w:rFonts w:hint="default" w:ascii="Times New Roman" w:hAnsi="Times New Roman" w:eastAsia="仿宋" w:cs="Times New Roman"/>
          <w:b w:val="0"/>
          <w:bCs w:val="0"/>
          <w:sz w:val="21"/>
          <w:szCs w:val="21"/>
          <w:lang w:val="en-US" w:eastAsia="zh-CN"/>
        </w:rPr>
        <w:t>This not only fosters cultural appreciation but also opens up new avenues for artistic expression and collaboration. As the China-Europe-America Museums Cooperation Initiative demonstrates, museums in particular can become leading platforms to deepen people to people exchange.</w:t>
      </w:r>
      <w:r>
        <w:rPr>
          <w:rFonts w:hint="eastAsia" w:ascii="Times New Roman" w:hAnsi="Times New Roman" w:eastAsia="仿宋" w:cs="Times New Roman"/>
          <w:b w:val="0"/>
          <w:bCs w:val="0"/>
          <w:sz w:val="21"/>
          <w:szCs w:val="21"/>
          <w:lang w:val="en-US" w:eastAsia="zh-CN"/>
        </w:rPr>
        <w:t xml:space="preserve"> </w:t>
      </w:r>
      <w:r>
        <w:rPr>
          <w:rFonts w:hint="default" w:ascii="Times New Roman" w:hAnsi="Times New Roman" w:eastAsia="仿宋" w:cs="Times New Roman"/>
          <w:b w:val="0"/>
          <w:bCs w:val="0"/>
          <w:sz w:val="21"/>
          <w:szCs w:val="21"/>
          <w:lang w:val="en-US" w:eastAsia="zh-CN"/>
        </w:rPr>
        <w:t>Scientific and technological cooperation between France and China has been a cornerstone of their relationship. From aerospace and nuclear industry to renewable energy, the two countries have made significant strides in joint research and development. The next frontier in their collaboration lies in embracing emerging technologies such as artificial intelligence, applications of quantum physics, biotechnology and neuroscience. By investing in joint innovation hubs and research centers, France and China can pool their intellectual resources and talent to address global challenges and contribute to the advancement of mankind.</w:t>
      </w:r>
    </w:p>
    <w:p>
      <w:pPr>
        <w:rPr>
          <w:rFonts w:hint="default" w:ascii="Times New Roman" w:hAnsi="Times New Roman" w:eastAsia="仿宋" w:cs="Times New Roman"/>
          <w:b w:val="0"/>
          <w:bCs w:val="0"/>
          <w:sz w:val="21"/>
          <w:szCs w:val="21"/>
          <w:lang w:val="en-US" w:eastAsia="zh-CN"/>
        </w:rPr>
      </w:pPr>
      <w:r>
        <w:rPr>
          <w:rFonts w:hint="default" w:ascii="Times New Roman" w:hAnsi="Times New Roman" w:eastAsia="仿宋" w:cs="Times New Roman"/>
          <w:b w:val="0"/>
          <w:bCs w:val="0"/>
          <w:sz w:val="21"/>
          <w:szCs w:val="21"/>
          <w:lang w:val="en-US" w:eastAsia="zh-CN"/>
        </w:rPr>
        <w:t>Environmental sustainability is an urgent global concern, and both countries have expressed their commitment to combating climate change. The traditional cooperation in renewable energy and environmental protection should be expanded to include joint ventures in sustainable urban development, eco-friendly technologies and green infrastructure.</w:t>
      </w:r>
    </w:p>
    <w:p>
      <w:pPr>
        <w:rPr>
          <w:rFonts w:hint="default" w:ascii="Times New Roman" w:hAnsi="Times New Roman" w:eastAsia="仿宋" w:cs="Times New Roman"/>
          <w:b w:val="0"/>
          <w:bCs w:val="0"/>
          <w:sz w:val="21"/>
          <w:szCs w:val="21"/>
          <w:lang w:val="en-US" w:eastAsia="zh-CN"/>
        </w:rPr>
      </w:pPr>
      <w:r>
        <w:rPr>
          <w:rFonts w:hint="default" w:ascii="Times New Roman" w:hAnsi="Times New Roman" w:eastAsia="仿宋" w:cs="Times New Roman"/>
          <w:b w:val="0"/>
          <w:bCs w:val="0"/>
          <w:sz w:val="21"/>
          <w:szCs w:val="21"/>
          <w:lang w:val="en-US" w:eastAsia="zh-CN"/>
        </w:rPr>
        <w:t>Research on nuclear fusion is also of the utmost importance. Should they know how to combine their strengths in the knowledge economy, France and China would emerge as leaders in the global effort to build a sustainable future.</w:t>
      </w:r>
    </w:p>
    <w:p>
      <w:pPr>
        <w:rPr>
          <w:rFonts w:hint="default" w:ascii="Times New Roman" w:hAnsi="Times New Roman" w:eastAsia="仿宋" w:cs="Times New Roman"/>
          <w:b w:val="0"/>
          <w:bCs w:val="0"/>
          <w:sz w:val="21"/>
          <w:szCs w:val="21"/>
          <w:lang w:val="en-US" w:eastAsia="zh-CN"/>
        </w:rPr>
      </w:pPr>
      <w:r>
        <w:rPr>
          <w:rFonts w:hint="default" w:ascii="Times New Roman" w:hAnsi="Times New Roman" w:eastAsia="仿宋" w:cs="Times New Roman"/>
          <w:b w:val="0"/>
          <w:bCs w:val="0"/>
          <w:sz w:val="21"/>
          <w:szCs w:val="21"/>
          <w:lang w:val="en-US" w:eastAsia="zh-CN"/>
        </w:rPr>
        <w:t>In the realm of international relations, Franco-Chinese synergies are increasingly crucial. As the world undergoes profound geopolitical shifts, the two countries, which are permanent members of the UN Security Council, must work together to promote stability, peace and dialogue. Innovative diplomatic approaches, such as digital diplomacy and joint initiatives to address global challenges such as public health crises and cybersecurity threats, can solidify their roles as responsible global stakeholders. France and China should, among other policies, coordinate their approach toward the African continent whose population will reach 2.5 billion by 2050 according to some UN projections.</w:t>
      </w:r>
    </w:p>
    <w:p>
      <w:pPr>
        <w:rPr>
          <w:rFonts w:hint="default" w:ascii="Times New Roman" w:hAnsi="Times New Roman" w:eastAsia="仿宋" w:cs="Times New Roman"/>
          <w:b w:val="0"/>
          <w:bCs w:val="0"/>
          <w:sz w:val="21"/>
          <w:szCs w:val="21"/>
          <w:lang w:val="en-US" w:eastAsia="zh-CN"/>
        </w:rPr>
      </w:pPr>
      <w:r>
        <w:rPr>
          <w:rFonts w:hint="default" w:ascii="Times New Roman" w:hAnsi="Times New Roman" w:eastAsia="仿宋" w:cs="Times New Roman"/>
          <w:b w:val="0"/>
          <w:bCs w:val="0"/>
          <w:sz w:val="21"/>
          <w:szCs w:val="21"/>
          <w:lang w:val="en-US" w:eastAsia="zh-CN"/>
        </w:rPr>
        <w:t>Education remains the bedrock of progress, and the two countries have highly successful academic institutions. To further strengthen their ties, they should explore innovative educational collaborations, such as joint research programs, ambitious student exchange initiatives, and the development of interdisciplinary courses that prepare the next generation for meeting the challenges of the future.</w:t>
      </w:r>
    </w:p>
    <w:p>
      <w:pPr>
        <w:rPr>
          <w:rFonts w:hint="default" w:ascii="Times New Roman" w:hAnsi="Times New Roman" w:eastAsia="仿宋" w:cs="Times New Roman"/>
          <w:b w:val="0"/>
          <w:bCs w:val="0"/>
          <w:sz w:val="21"/>
          <w:szCs w:val="21"/>
          <w:lang w:val="en-US" w:eastAsia="zh-CN"/>
        </w:rPr>
      </w:pPr>
      <w:r>
        <w:rPr>
          <w:rFonts w:hint="default" w:ascii="Times New Roman" w:hAnsi="Times New Roman" w:eastAsia="仿宋" w:cs="Times New Roman"/>
          <w:b w:val="0"/>
          <w:bCs w:val="0"/>
          <w:sz w:val="21"/>
          <w:szCs w:val="21"/>
          <w:lang w:val="en-US" w:eastAsia="zh-CN"/>
        </w:rPr>
        <w:t>While pushing ahead inspired by an innovative mindset, it is crucial for France and China to be mindful of preserving their cultural identities and their humanistic values. A harmonious blend of tradition and progress can create a unique and powerful partnership that serves as a reference for international cooperation, and introduces to new forms of globalization.</w:t>
      </w:r>
    </w:p>
    <w:p>
      <w:pPr>
        <w:rPr>
          <w:rFonts w:hint="default" w:ascii="Times New Roman" w:hAnsi="Times New Roman" w:eastAsia="仿宋" w:cs="Times New Roman"/>
          <w:b w:val="0"/>
          <w:bCs w:val="0"/>
          <w:sz w:val="21"/>
          <w:szCs w:val="21"/>
          <w:lang w:val="en-US" w:eastAsia="zh-CN"/>
        </w:rPr>
      </w:pPr>
      <w:r>
        <w:rPr>
          <w:rFonts w:hint="default" w:ascii="Times New Roman" w:hAnsi="Times New Roman" w:eastAsia="仿宋" w:cs="Times New Roman"/>
          <w:b w:val="0"/>
          <w:bCs w:val="0"/>
          <w:sz w:val="21"/>
          <w:szCs w:val="21"/>
          <w:lang w:val="en-US" w:eastAsia="zh-CN"/>
        </w:rPr>
        <w:t>Obviously, the 60th anniversary of diplomatic relations offers an opportunity to redefine the contours of the Franco-Chinese partnership. By looking at innovation and creativity across economic, cultural, scientific and diplomatic spheres, the two sides can deepen their cooperation as well as contribute to shaping a more harmonious and prosperous world. Their collaborative innovation will not only strengthen their bilateral ties but also inspire the global community to aspire for a future marked by cohesiveness, sustainable progress and shared prosperity.</w:t>
      </w:r>
    </w:p>
    <w:p>
      <w:pPr>
        <w:rPr>
          <w:rFonts w:hint="default" w:ascii="Times New Roman" w:hAnsi="Times New Roman" w:eastAsia="仿宋" w:cs="Times New Roman"/>
          <w:b w:val="0"/>
          <w:bCs w:val="0"/>
          <w:sz w:val="21"/>
          <w:szCs w:val="21"/>
          <w:lang w:val="en-US" w:eastAsia="zh-CN"/>
        </w:rPr>
      </w:pPr>
    </w:p>
    <w:p>
      <w:pPr>
        <w:rPr>
          <w:rFonts w:hint="default" w:ascii="Times New Roman" w:hAnsi="Times New Roman" w:eastAsia="仿宋" w:cs="Times New Roman"/>
          <w:b w:val="0"/>
          <w:bCs w:val="0"/>
          <w:sz w:val="21"/>
          <w:szCs w:val="21"/>
          <w:lang w:val="en-US" w:eastAsia="zh-CN"/>
        </w:rPr>
      </w:pPr>
      <w:r>
        <w:rPr>
          <w:rFonts w:hint="default" w:ascii="Times New Roman" w:hAnsi="Times New Roman" w:eastAsia="仿宋" w:cs="Times New Roman"/>
          <w:b w:val="0"/>
          <w:bCs w:val="0"/>
          <w:sz w:val="21"/>
          <w:szCs w:val="21"/>
          <w:lang w:val="en-US" w:eastAsia="zh-CN"/>
        </w:rPr>
        <w:t>The author is the founder of the China-Europe-America Global Initiative.</w:t>
      </w:r>
    </w:p>
    <w:p>
      <w:pPr>
        <w:rPr>
          <w:rFonts w:hint="eastAsia" w:eastAsia="仿宋"/>
          <w:b/>
          <w:bCs/>
          <w:szCs w:val="21"/>
          <w:lang w:val="en-US" w:eastAsia="zh-CN"/>
        </w:rPr>
      </w:pPr>
    </w:p>
    <w:p>
      <w:pPr>
        <w:rPr>
          <w:rFonts w:hint="eastAsia" w:eastAsia="仿宋"/>
          <w:b/>
          <w:bCs/>
          <w:lang w:val="en-US" w:eastAsia="zh-CN"/>
        </w:rPr>
      </w:pPr>
    </w:p>
    <w:p>
      <w:pPr>
        <w:rPr>
          <w:rFonts w:hint="eastAsia" w:eastAsia="仿宋"/>
          <w:b/>
          <w:bCs/>
          <w:lang w:val="en-US" w:eastAsia="zh-CN"/>
        </w:rPr>
      </w:pPr>
    </w:p>
    <w:p>
      <w:pPr>
        <w:rPr>
          <w:rFonts w:hint="eastAsia" w:eastAsia="仿宋"/>
          <w:b/>
          <w:bCs/>
          <w:lang w:val="en-US" w:eastAsia="zh-CN"/>
        </w:rPr>
      </w:pPr>
    </w:p>
    <w:p>
      <w:pPr>
        <w:rPr>
          <w:rFonts w:hint="eastAsia" w:eastAsia="仿宋"/>
          <w:b/>
          <w:bCs/>
          <w:lang w:val="en-US" w:eastAsia="zh-CN"/>
        </w:rPr>
      </w:pPr>
    </w:p>
    <w:p>
      <w:pPr>
        <w:rPr>
          <w:rFonts w:hint="eastAsia" w:eastAsia="仿宋"/>
          <w:b/>
          <w:bCs/>
          <w:lang w:val="en-US" w:eastAsia="zh-CN"/>
        </w:rPr>
      </w:pPr>
    </w:p>
    <w:p>
      <w:pPr>
        <w:rPr>
          <w:rFonts w:hint="eastAsia" w:eastAsia="仿宋"/>
          <w:b/>
          <w:bCs/>
          <w:lang w:val="en-US" w:eastAsia="zh-CN"/>
        </w:rPr>
      </w:pPr>
    </w:p>
    <w:p>
      <w:pPr>
        <w:rPr>
          <w:rFonts w:hint="eastAsia" w:eastAsia="仿宋"/>
          <w:b/>
          <w:bCs/>
          <w:lang w:val="en-US" w:eastAsia="zh-CN"/>
        </w:rPr>
      </w:pPr>
      <w:r>
        <w:rPr>
          <w:rFonts w:hint="eastAsia" w:eastAsia="仿宋"/>
          <w:b/>
          <w:bCs/>
          <w:lang w:val="en-US" w:eastAsia="zh-CN"/>
        </w:rPr>
        <w:t>上半年作品中文译稿</w:t>
      </w:r>
    </w:p>
    <w:p>
      <w:pPr>
        <w:rPr>
          <w:rFonts w:hint="eastAsia" w:eastAsia="仿宋"/>
          <w:lang w:val="en-US" w:eastAsia="zh-CN"/>
        </w:rPr>
      </w:pPr>
    </w:p>
    <w:p>
      <w:pPr>
        <w:rPr>
          <w:rFonts w:hint="eastAsia" w:ascii="仿宋" w:hAnsi="仿宋" w:eastAsia="仿宋" w:cs="仿宋"/>
          <w:kern w:val="0"/>
          <w:szCs w:val="21"/>
          <w:lang w:val="zh-CN" w:eastAsia="zh-CN" w:bidi="zh-CN"/>
          <w14:ligatures w14:val="standardContextual"/>
        </w:rPr>
      </w:pPr>
    </w:p>
    <w:p>
      <w:pPr>
        <w:rPr>
          <w:rFonts w:hint="eastAsia" w:ascii="仿宋" w:hAnsi="仿宋" w:eastAsia="仿宋" w:cs="仿宋"/>
          <w:kern w:val="0"/>
          <w:szCs w:val="21"/>
          <w:lang w:val="zh-CN" w:eastAsia="zh-CN" w:bidi="zh-CN"/>
          <w14:ligatures w14:val="standardContextual"/>
        </w:rPr>
      </w:pPr>
      <w:r>
        <w:rPr>
          <w:rFonts w:hint="eastAsia" w:ascii="仿宋" w:hAnsi="仿宋" w:eastAsia="仿宋" w:cs="仿宋"/>
          <w:kern w:val="0"/>
          <w:szCs w:val="21"/>
          <w:lang w:val="zh-CN" w:eastAsia="zh-CN" w:bidi="zh-CN"/>
          <w14:ligatures w14:val="standardContextual"/>
        </w:rPr>
        <w:t>为创新合作伙伴关系开辟新篇章：法中共绘未来蓝图</w:t>
      </w:r>
    </w:p>
    <w:p>
      <w:pPr>
        <w:rPr>
          <w:rFonts w:hint="eastAsia" w:ascii="仿宋" w:hAnsi="仿宋" w:eastAsia="仿宋" w:cs="仿宋"/>
          <w:kern w:val="0"/>
          <w:szCs w:val="21"/>
          <w:lang w:val="zh-CN" w:eastAsia="zh-CN" w:bidi="zh-CN"/>
          <w14:ligatures w14:val="standardContextual"/>
        </w:rPr>
      </w:pPr>
    </w:p>
    <w:p>
      <w:pPr>
        <w:rPr>
          <w:rFonts w:hint="eastAsia" w:ascii="仿宋" w:hAnsi="仿宋" w:eastAsia="仿宋" w:cs="仿宋"/>
          <w:kern w:val="0"/>
          <w:szCs w:val="21"/>
          <w:lang w:val="zh-CN" w:eastAsia="zh-CN" w:bidi="zh-CN"/>
          <w14:ligatures w14:val="standardContextual"/>
        </w:rPr>
      </w:pPr>
      <w:r>
        <w:rPr>
          <w:rFonts w:hint="eastAsia" w:ascii="仿宋" w:hAnsi="仿宋" w:eastAsia="仿宋" w:cs="仿宋"/>
          <w:kern w:val="0"/>
          <w:szCs w:val="21"/>
          <w:lang w:val="zh-CN" w:eastAsia="zh-CN" w:bidi="zh-CN"/>
          <w14:ligatures w14:val="standardContextual"/>
        </w:rPr>
        <w:t>作者：高大伟 (David Gosset)</w:t>
      </w:r>
    </w:p>
    <w:p>
      <w:pPr>
        <w:rPr>
          <w:rFonts w:hint="eastAsia" w:ascii="仿宋" w:hAnsi="仿宋" w:eastAsia="仿宋" w:cs="仿宋"/>
          <w:kern w:val="0"/>
          <w:szCs w:val="21"/>
          <w:lang w:val="zh-CN" w:eastAsia="zh-CN" w:bidi="zh-CN"/>
          <w14:ligatures w14:val="standardContextual"/>
        </w:rPr>
      </w:pPr>
    </w:p>
    <w:p>
      <w:pPr>
        <w:ind w:firstLine="420" w:firstLineChars="200"/>
        <w:rPr>
          <w:rFonts w:hint="eastAsia" w:ascii="仿宋" w:hAnsi="仿宋" w:eastAsia="仿宋" w:cs="仿宋"/>
          <w:kern w:val="0"/>
          <w:szCs w:val="21"/>
          <w:lang w:val="zh-CN" w:eastAsia="zh-CN" w:bidi="zh-CN"/>
          <w14:ligatures w14:val="standardContextual"/>
        </w:rPr>
      </w:pPr>
      <w:r>
        <w:rPr>
          <w:rFonts w:hint="eastAsia" w:ascii="仿宋" w:hAnsi="仿宋" w:eastAsia="仿宋" w:cs="仿宋"/>
          <w:kern w:val="0"/>
          <w:szCs w:val="21"/>
          <w:lang w:val="zh-CN" w:eastAsia="zh-CN" w:bidi="zh-CN"/>
          <w14:ligatures w14:val="standardContextual"/>
        </w:rPr>
        <w:t>今年，法中两国共同庆祝建交60周年。纵观风云变幻的国际格局，两国已淬炼为融历史传承、经济共荣与战略自主于一体的极具活力的伙伴关系。</w:t>
      </w:r>
    </w:p>
    <w:p>
      <w:pPr>
        <w:ind w:firstLine="420" w:firstLineChars="200"/>
        <w:rPr>
          <w:rFonts w:hint="eastAsia" w:ascii="仿宋" w:hAnsi="仿宋" w:eastAsia="仿宋" w:cs="仿宋"/>
          <w:kern w:val="0"/>
          <w:szCs w:val="21"/>
          <w:lang w:val="zh-CN" w:eastAsia="zh-CN" w:bidi="zh-CN"/>
          <w14:ligatures w14:val="standardContextual"/>
        </w:rPr>
      </w:pPr>
      <w:r>
        <w:rPr>
          <w:rFonts w:hint="eastAsia" w:ascii="仿宋" w:hAnsi="仿宋" w:eastAsia="仿宋" w:cs="仿宋"/>
          <w:kern w:val="0"/>
          <w:szCs w:val="21"/>
          <w:lang w:val="zh-CN" w:eastAsia="zh-CN" w:bidi="zh-CN"/>
          <w14:ligatures w14:val="standardContextual"/>
        </w:rPr>
        <w:t>法中经贸合作</w:t>
      </w:r>
      <w:r>
        <w:rPr>
          <w:rFonts w:hint="eastAsia" w:ascii="仿宋" w:hAnsi="仿宋" w:eastAsia="仿宋" w:cs="仿宋"/>
          <w:kern w:val="0"/>
          <w:szCs w:val="21"/>
          <w:lang w:val="en-US" w:eastAsia="zh-CN" w:bidi="zh-CN"/>
          <w14:ligatures w14:val="standardContextual"/>
        </w:rPr>
        <w:t>蓬勃发展</w:t>
      </w:r>
      <w:r>
        <w:rPr>
          <w:rFonts w:hint="eastAsia" w:ascii="仿宋" w:hAnsi="仿宋" w:eastAsia="仿宋" w:cs="仿宋"/>
          <w:kern w:val="0"/>
          <w:szCs w:val="21"/>
          <w:lang w:val="zh-CN" w:eastAsia="zh-CN" w:bidi="zh-CN"/>
          <w14:ligatures w14:val="standardContextual"/>
        </w:rPr>
        <w:t>，两国成为彼此经济领域的重要参与者。根据法国国家统计局的数据，2022年中法贸易额首次突破1000亿欧元（约合1085</w:t>
      </w:r>
      <w:bookmarkStart w:id="0" w:name="_GoBack"/>
      <w:bookmarkEnd w:id="0"/>
      <w:r>
        <w:rPr>
          <w:rFonts w:hint="eastAsia" w:ascii="仿宋" w:hAnsi="仿宋" w:eastAsia="仿宋" w:cs="仿宋"/>
          <w:kern w:val="0"/>
          <w:szCs w:val="21"/>
          <w:lang w:val="zh-CN" w:eastAsia="zh-CN" w:bidi="zh-CN"/>
          <w14:ligatures w14:val="standardContextual"/>
        </w:rPr>
        <w:t>.6亿美元）大关。</w:t>
      </w:r>
    </w:p>
    <w:p>
      <w:pPr>
        <w:ind w:firstLine="420" w:firstLineChars="200"/>
        <w:rPr>
          <w:rFonts w:hint="eastAsia" w:ascii="仿宋" w:hAnsi="仿宋" w:eastAsia="仿宋" w:cs="仿宋"/>
          <w:kern w:val="0"/>
          <w:szCs w:val="21"/>
          <w:lang w:val="zh-CN" w:eastAsia="zh-CN" w:bidi="zh-CN"/>
          <w14:ligatures w14:val="standardContextual"/>
        </w:rPr>
      </w:pPr>
      <w:r>
        <w:rPr>
          <w:rFonts w:hint="eastAsia" w:ascii="仿宋" w:hAnsi="仿宋" w:eastAsia="仿宋" w:cs="仿宋"/>
          <w:kern w:val="0"/>
          <w:szCs w:val="21"/>
          <w:lang w:val="zh-CN" w:eastAsia="zh-CN" w:bidi="zh-CN"/>
          <w14:ligatures w14:val="standardContextual"/>
        </w:rPr>
        <w:t>作为世界经济双引擎，双方更应超越传统领域桎梏，以创新思维开拓数字经济、绿色转型等新</w:t>
      </w:r>
      <w:r>
        <w:rPr>
          <w:rFonts w:hint="eastAsia" w:ascii="仿宋" w:hAnsi="仿宋" w:eastAsia="仿宋" w:cs="仿宋"/>
          <w:kern w:val="0"/>
          <w:szCs w:val="21"/>
          <w:lang w:val="en-US" w:eastAsia="zh-CN" w:bidi="zh-CN"/>
          <w14:ligatures w14:val="standardContextual"/>
        </w:rPr>
        <w:t>领域</w:t>
      </w:r>
      <w:r>
        <w:rPr>
          <w:rFonts w:hint="eastAsia" w:ascii="仿宋" w:hAnsi="仿宋" w:eastAsia="仿宋" w:cs="仿宋"/>
          <w:kern w:val="0"/>
          <w:szCs w:val="21"/>
          <w:lang w:val="zh-CN" w:eastAsia="zh-CN" w:bidi="zh-CN"/>
          <w14:ligatures w14:val="standardContextual"/>
        </w:rPr>
        <w:t>，培育面向未来的经济共生关系。</w:t>
      </w:r>
    </w:p>
    <w:p>
      <w:pPr>
        <w:ind w:firstLine="420" w:firstLineChars="200"/>
        <w:rPr>
          <w:rFonts w:hint="eastAsia" w:ascii="仿宋" w:hAnsi="仿宋" w:eastAsia="仿宋" w:cs="仿宋"/>
          <w:kern w:val="0"/>
          <w:szCs w:val="21"/>
          <w:lang w:val="zh-CN" w:eastAsia="zh-CN" w:bidi="zh-CN"/>
          <w14:ligatures w14:val="standardContextual"/>
        </w:rPr>
      </w:pPr>
      <w:r>
        <w:rPr>
          <w:rFonts w:hint="eastAsia" w:ascii="仿宋" w:hAnsi="仿宋" w:eastAsia="仿宋" w:cs="仿宋"/>
          <w:kern w:val="0"/>
          <w:szCs w:val="21"/>
          <w:lang w:val="zh-CN" w:eastAsia="zh-CN" w:bidi="zh-CN"/>
          <w14:ligatures w14:val="standardContextual"/>
        </w:rPr>
        <w:t>文明对话贵在创新。两国作为文化强国，始终致力于促进文化交流，弘扬多样性，推动彼此更加深入的理解。在延续这些交流时，创新的方法尤为重要，虚拟现实、增强现实等数字技术打破</w:t>
      </w:r>
      <w:r>
        <w:rPr>
          <w:rFonts w:hint="eastAsia" w:ascii="仿宋" w:hAnsi="仿宋" w:eastAsia="仿宋" w:cs="仿宋"/>
          <w:kern w:val="0"/>
          <w:szCs w:val="21"/>
          <w:lang w:val="en-US" w:eastAsia="zh-CN" w:bidi="zh-CN"/>
          <w14:ligatures w14:val="standardContextual"/>
        </w:rPr>
        <w:t>正</w:t>
      </w:r>
      <w:r>
        <w:rPr>
          <w:rFonts w:hint="eastAsia" w:ascii="仿宋" w:hAnsi="仿宋" w:eastAsia="仿宋" w:cs="仿宋"/>
          <w:kern w:val="0"/>
          <w:szCs w:val="21"/>
          <w:lang w:val="zh-CN" w:eastAsia="zh-CN" w:bidi="zh-CN"/>
          <w14:ligatures w14:val="standardContextual"/>
        </w:rPr>
        <w:t>时空藩篱，让文化交相辉映。中欧美博物馆合作倡议的成功实践证明，文化机构正是深化文明互鉴的理想平台。这种创新不仅滋养艺术创作，更将文明对话推向新高度。</w:t>
      </w:r>
    </w:p>
    <w:p>
      <w:pPr>
        <w:ind w:firstLine="420" w:firstLineChars="200"/>
        <w:rPr>
          <w:rFonts w:hint="eastAsia" w:ascii="仿宋" w:hAnsi="仿宋" w:eastAsia="仿宋" w:cs="仿宋"/>
          <w:kern w:val="0"/>
          <w:szCs w:val="21"/>
          <w:lang w:val="zh-CN" w:eastAsia="zh-CN" w:bidi="zh-CN"/>
          <w14:ligatures w14:val="standardContextual"/>
        </w:rPr>
      </w:pPr>
      <w:r>
        <w:rPr>
          <w:rFonts w:hint="eastAsia" w:ascii="仿宋" w:hAnsi="仿宋" w:eastAsia="仿宋" w:cs="仿宋"/>
          <w:kern w:val="0"/>
          <w:szCs w:val="21"/>
          <w:lang w:val="zh-CN" w:eastAsia="zh-CN" w:bidi="zh-CN"/>
          <w14:ligatures w14:val="standardContextual"/>
        </w:rPr>
        <w:t>这不仅增进了不同文化间的相互欣赏，更为艺术表达与合作开辟了崭新的天地。正如中欧美博物馆合作倡议所展示的，博物馆尤其能成为深化人文交流的重要平台。</w:t>
      </w:r>
    </w:p>
    <w:p>
      <w:pPr>
        <w:ind w:firstLine="420" w:firstLineChars="200"/>
        <w:rPr>
          <w:rFonts w:hint="eastAsia" w:ascii="仿宋" w:hAnsi="仿宋" w:eastAsia="仿宋" w:cs="仿宋"/>
          <w:kern w:val="0"/>
          <w:szCs w:val="21"/>
          <w:lang w:val="zh-CN" w:eastAsia="zh-CN" w:bidi="zh-CN"/>
          <w14:ligatures w14:val="standardContextual"/>
        </w:rPr>
      </w:pPr>
      <w:r>
        <w:rPr>
          <w:rFonts w:hint="eastAsia" w:ascii="仿宋" w:hAnsi="仿宋" w:eastAsia="仿宋" w:cs="仿宋"/>
          <w:kern w:val="0"/>
          <w:szCs w:val="21"/>
          <w:lang w:val="zh-CN" w:eastAsia="zh-CN" w:bidi="zh-CN"/>
          <w14:ligatures w14:val="standardContextual"/>
        </w:rPr>
        <w:t>科技合作一直是法中关系的重要基石。从航空航天、核能到可再生能源，两国在联合研发方面取得了显著进展。未来的合作前沿将聚焦于新兴技术的应用，如人工智能、量子物理、生命科学与神经科学等领域。通过投资共建创新中心与研究平台，法国与中国可以汇聚双方的智慧与人才，共同应对全球性挑战，为人类进步贡献力量。</w:t>
      </w:r>
    </w:p>
    <w:p>
      <w:pPr>
        <w:ind w:firstLine="420" w:firstLineChars="200"/>
        <w:rPr>
          <w:rFonts w:hint="eastAsia" w:ascii="仿宋" w:hAnsi="仿宋" w:eastAsia="仿宋" w:cs="仿宋"/>
          <w:kern w:val="0"/>
          <w:szCs w:val="21"/>
          <w:lang w:val="zh-CN" w:eastAsia="zh-CN" w:bidi="zh-CN"/>
          <w14:ligatures w14:val="standardContextual"/>
        </w:rPr>
      </w:pPr>
      <w:r>
        <w:rPr>
          <w:rFonts w:hint="eastAsia" w:ascii="仿宋" w:hAnsi="仿宋" w:eastAsia="仿宋" w:cs="仿宋"/>
          <w:kern w:val="0"/>
          <w:szCs w:val="21"/>
          <w:lang w:val="zh-CN" w:eastAsia="zh-CN" w:bidi="zh-CN"/>
          <w14:ligatures w14:val="standardContextual"/>
        </w:rPr>
        <w:t>环境可持续性是全球亟待解决的重大</w:t>
      </w:r>
      <w:r>
        <w:rPr>
          <w:rFonts w:hint="eastAsia" w:ascii="仿宋" w:hAnsi="仿宋" w:eastAsia="仿宋" w:cs="仿宋"/>
          <w:kern w:val="0"/>
          <w:szCs w:val="21"/>
          <w:lang w:val="en-US" w:eastAsia="zh-CN" w:bidi="zh-CN"/>
          <w14:ligatures w14:val="standardContextual"/>
        </w:rPr>
        <w:t>议</w:t>
      </w:r>
      <w:r>
        <w:rPr>
          <w:rFonts w:hint="eastAsia" w:ascii="仿宋" w:hAnsi="仿宋" w:eastAsia="仿宋" w:cs="仿宋"/>
          <w:kern w:val="0"/>
          <w:szCs w:val="21"/>
          <w:lang w:val="zh-CN" w:eastAsia="zh-CN" w:bidi="zh-CN"/>
          <w14:ligatures w14:val="standardContextual"/>
        </w:rPr>
        <w:t>题，法国与中国都已表达了应对气候变化的坚定决心。在此基础上，传统的可再生能源与环境保护合作应进一步拓展，涵盖可持续城市发展、环保技术与绿色基础设施等领域的联合项目。</w:t>
      </w:r>
    </w:p>
    <w:p>
      <w:pPr>
        <w:ind w:firstLine="420" w:firstLineChars="200"/>
        <w:rPr>
          <w:rFonts w:hint="eastAsia" w:ascii="仿宋" w:hAnsi="仿宋" w:eastAsia="仿宋" w:cs="仿宋"/>
          <w:kern w:val="0"/>
          <w:szCs w:val="21"/>
          <w:lang w:val="zh-CN" w:eastAsia="zh-CN" w:bidi="zh-CN"/>
          <w14:ligatures w14:val="standardContextual"/>
        </w:rPr>
      </w:pPr>
      <w:r>
        <w:rPr>
          <w:rFonts w:hint="eastAsia" w:ascii="仿宋" w:hAnsi="仿宋" w:eastAsia="仿宋" w:cs="仿宋"/>
          <w:kern w:val="0"/>
          <w:szCs w:val="21"/>
          <w:lang w:val="zh-CN" w:eastAsia="zh-CN" w:bidi="zh-CN"/>
          <w14:ligatures w14:val="standardContextual"/>
        </w:rPr>
        <w:t>核</w:t>
      </w:r>
      <w:r>
        <w:rPr>
          <w:rFonts w:hint="eastAsia" w:ascii="仿宋" w:hAnsi="仿宋" w:eastAsia="仿宋" w:cs="仿宋"/>
          <w:kern w:val="0"/>
          <w:szCs w:val="21"/>
          <w:lang w:val="en-US" w:eastAsia="zh-CN" w:bidi="zh-CN"/>
          <w14:ligatures w14:val="standardContextual"/>
        </w:rPr>
        <w:t>能</w:t>
      </w:r>
      <w:r>
        <w:rPr>
          <w:rFonts w:hint="eastAsia" w:ascii="仿宋" w:hAnsi="仿宋" w:eastAsia="仿宋" w:cs="仿宋"/>
          <w:kern w:val="0"/>
          <w:szCs w:val="21"/>
          <w:lang w:val="zh-CN" w:eastAsia="zh-CN" w:bidi="zh-CN"/>
          <w14:ligatures w14:val="standardContextual"/>
        </w:rPr>
        <w:t>研究同样至关重要。若两国能充分发挥各自在知识经济领域的优势，必将在全球推动可持续未来的事业中，成为引领者。</w:t>
      </w:r>
    </w:p>
    <w:p>
      <w:pPr>
        <w:ind w:firstLine="420" w:firstLineChars="200"/>
        <w:rPr>
          <w:rFonts w:hint="eastAsia" w:ascii="仿宋" w:hAnsi="仿宋" w:eastAsia="仿宋" w:cs="仿宋"/>
          <w:kern w:val="0"/>
          <w:szCs w:val="21"/>
          <w:lang w:val="zh-CN" w:eastAsia="zh-CN" w:bidi="zh-CN"/>
          <w14:ligatures w14:val="standardContextual"/>
        </w:rPr>
      </w:pPr>
      <w:r>
        <w:rPr>
          <w:rFonts w:hint="eastAsia" w:ascii="仿宋" w:hAnsi="仿宋" w:eastAsia="仿宋" w:cs="仿宋"/>
          <w:kern w:val="0"/>
          <w:szCs w:val="21"/>
          <w:lang w:val="zh-CN" w:eastAsia="zh-CN" w:bidi="zh-CN"/>
          <w14:ligatures w14:val="standardContextual"/>
        </w:rPr>
        <w:t>在国际关系领域，法中协同作用愈加重要。随着世界经历深刻的地缘政治变动，两国作为联合国安理会常任理事国，必须携手合作，促进稳定、和平与对话。创新的外交方式，如数字外交和联合应对全球性挑战（如公共卫生危机与网络安全威胁）的倡议，将巩固两国作为负责任</w:t>
      </w:r>
      <w:r>
        <w:rPr>
          <w:rFonts w:hint="eastAsia" w:ascii="仿宋" w:hAnsi="仿宋" w:eastAsia="仿宋" w:cs="仿宋"/>
          <w:kern w:val="0"/>
          <w:szCs w:val="21"/>
          <w:lang w:val="en-US" w:eastAsia="zh-CN" w:bidi="zh-CN"/>
          <w14:ligatures w14:val="standardContextual"/>
        </w:rPr>
        <w:t>大国</w:t>
      </w:r>
      <w:r>
        <w:rPr>
          <w:rFonts w:hint="eastAsia" w:ascii="仿宋" w:hAnsi="仿宋" w:eastAsia="仿宋" w:cs="仿宋"/>
          <w:kern w:val="0"/>
          <w:szCs w:val="21"/>
          <w:lang w:val="zh-CN" w:eastAsia="zh-CN" w:bidi="zh-CN"/>
          <w14:ligatures w14:val="standardContextual"/>
        </w:rPr>
        <w:t>的地位。法国和中国应当协调在非洲的</w:t>
      </w:r>
      <w:r>
        <w:rPr>
          <w:rFonts w:hint="eastAsia" w:ascii="仿宋" w:hAnsi="仿宋" w:eastAsia="仿宋" w:cs="仿宋"/>
          <w:kern w:val="0"/>
          <w:szCs w:val="21"/>
          <w:lang w:val="en-US" w:eastAsia="zh-CN" w:bidi="zh-CN"/>
          <w14:ligatures w14:val="standardContextual"/>
        </w:rPr>
        <w:t>合作</w:t>
      </w:r>
      <w:r>
        <w:rPr>
          <w:rFonts w:hint="eastAsia" w:ascii="仿宋" w:hAnsi="仿宋" w:eastAsia="仿宋" w:cs="仿宋"/>
          <w:kern w:val="0"/>
          <w:szCs w:val="21"/>
          <w:lang w:val="zh-CN" w:eastAsia="zh-CN" w:bidi="zh-CN"/>
          <w14:ligatures w14:val="standardContextual"/>
        </w:rPr>
        <w:t>，联合国预测到2050年非洲人口将达到25亿。</w:t>
      </w:r>
    </w:p>
    <w:p>
      <w:pPr>
        <w:ind w:firstLine="420" w:firstLineChars="200"/>
        <w:rPr>
          <w:rFonts w:hint="eastAsia" w:ascii="仿宋" w:hAnsi="仿宋" w:eastAsia="仿宋" w:cs="仿宋"/>
          <w:kern w:val="0"/>
          <w:szCs w:val="21"/>
          <w:lang w:val="zh-CN" w:eastAsia="zh-CN" w:bidi="zh-CN"/>
          <w14:ligatures w14:val="standardContextual"/>
        </w:rPr>
      </w:pPr>
      <w:r>
        <w:rPr>
          <w:rFonts w:hint="eastAsia" w:ascii="仿宋" w:hAnsi="仿宋" w:eastAsia="仿宋" w:cs="仿宋"/>
          <w:kern w:val="0"/>
          <w:szCs w:val="21"/>
          <w:lang w:val="zh-CN" w:eastAsia="zh-CN" w:bidi="zh-CN"/>
          <w14:ligatures w14:val="standardContextual"/>
        </w:rPr>
        <w:t>教育合作未来可期，两国均拥有卓越的学术机构。为了进一步深化关系，应该探索创新的教育合作方式，例如联合研究项目、广泛的学生交流计划，以及开发跨学科课程，为下一代应对未来挑战做好准备。</w:t>
      </w:r>
    </w:p>
    <w:p>
      <w:pPr>
        <w:ind w:firstLine="420" w:firstLineChars="200"/>
        <w:rPr>
          <w:rFonts w:hint="eastAsia" w:ascii="仿宋" w:hAnsi="仿宋" w:eastAsia="仿宋" w:cs="仿宋"/>
          <w:kern w:val="0"/>
          <w:szCs w:val="21"/>
          <w:lang w:val="zh-CN" w:eastAsia="zh-CN" w:bidi="zh-CN"/>
          <w14:ligatures w14:val="standardContextual"/>
        </w:rPr>
      </w:pPr>
      <w:r>
        <w:rPr>
          <w:rFonts w:hint="eastAsia" w:ascii="仿宋" w:hAnsi="仿宋" w:eastAsia="仿宋" w:cs="仿宋"/>
          <w:kern w:val="0"/>
          <w:szCs w:val="21"/>
          <w:lang w:val="zh-CN" w:eastAsia="zh-CN" w:bidi="zh-CN"/>
          <w14:ligatures w14:val="standardContextual"/>
        </w:rPr>
        <w:t>在创新浪潮中守护文明根脉，是两国共同课题。传统与现代的和谐交融，必将成就一段独特而强大的合作伙伴关系，为国际合作树立典范，亦为新型全球化开辟新篇章。</w:t>
      </w:r>
    </w:p>
    <w:p>
      <w:pPr>
        <w:ind w:firstLine="420" w:firstLineChars="200"/>
        <w:rPr>
          <w:rFonts w:hint="eastAsia" w:ascii="仿宋" w:hAnsi="仿宋" w:eastAsia="仿宋" w:cs="仿宋"/>
          <w:kern w:val="0"/>
          <w:szCs w:val="21"/>
          <w:lang w:val="zh-CN" w:eastAsia="zh-CN" w:bidi="zh-CN"/>
          <w14:ligatures w14:val="standardContextual"/>
        </w:rPr>
      </w:pPr>
      <w:r>
        <w:rPr>
          <w:rFonts w:hint="eastAsia" w:ascii="仿宋" w:hAnsi="仿宋" w:eastAsia="仿宋" w:cs="仿宋"/>
          <w:kern w:val="0"/>
          <w:szCs w:val="21"/>
          <w:lang w:val="zh-CN" w:eastAsia="zh-CN" w:bidi="zh-CN"/>
          <w14:ligatures w14:val="standardContextual"/>
        </w:rPr>
        <w:t>甲子轮回，初心如磐。通过在经济、文化、科技和外交领域推动创新与创意，双方可以深化合作，并为塑造一个更加和谐与繁荣的世界贡献力量。他们的合作创新不仅将增强双边关系，还将激励全球共同追求一个以凝聚力、可持续发展与共享繁荣为特征的未来。</w:t>
      </w:r>
    </w:p>
    <w:p>
      <w:pPr>
        <w:rPr>
          <w:rFonts w:hint="eastAsia" w:ascii="仿宋" w:hAnsi="仿宋" w:eastAsia="仿宋" w:cs="仿宋"/>
          <w:kern w:val="0"/>
          <w:szCs w:val="21"/>
          <w:lang w:val="zh-CN" w:eastAsia="zh-CN" w:bidi="zh-CN"/>
          <w14:ligatures w14:val="standardContextual"/>
        </w:rPr>
      </w:pPr>
    </w:p>
    <w:p>
      <w:pPr>
        <w:ind w:firstLine="420" w:firstLineChars="200"/>
        <w:rPr>
          <w:rFonts w:hint="eastAsia" w:ascii="仿宋" w:hAnsi="仿宋" w:eastAsia="仿宋" w:cs="仿宋"/>
          <w:kern w:val="0"/>
          <w:szCs w:val="21"/>
          <w:lang w:val="zh-CN" w:eastAsia="zh-CN" w:bidi="zh-CN"/>
          <w14:ligatures w14:val="standardContextual"/>
        </w:rPr>
      </w:pPr>
      <w:r>
        <w:rPr>
          <w:rFonts w:hint="eastAsia" w:ascii="仿宋" w:hAnsi="仿宋" w:eastAsia="仿宋" w:cs="仿宋"/>
          <w:kern w:val="0"/>
          <w:szCs w:val="21"/>
          <w:lang w:val="zh-CN" w:eastAsia="zh-CN" w:bidi="zh-CN"/>
          <w14:ligatures w14:val="standardContextual"/>
        </w:rPr>
        <w:t>作者系中欧美全球倡议</w:t>
      </w:r>
      <w:r>
        <w:rPr>
          <w:rFonts w:hint="eastAsia" w:ascii="仿宋" w:hAnsi="仿宋" w:eastAsia="仿宋" w:cs="仿宋"/>
          <w:kern w:val="0"/>
          <w:szCs w:val="21"/>
          <w:lang w:val="en-US" w:eastAsia="zh-CN" w:bidi="zh-CN"/>
          <w14:ligatures w14:val="standardContextual"/>
        </w:rPr>
        <w:t>发起</w:t>
      </w:r>
      <w:r>
        <w:rPr>
          <w:rFonts w:hint="eastAsia" w:ascii="仿宋" w:hAnsi="仿宋" w:eastAsia="仿宋" w:cs="仿宋"/>
          <w:kern w:val="0"/>
          <w:szCs w:val="21"/>
          <w:lang w:val="zh-CN" w:eastAsia="zh-CN" w:bidi="zh-CN"/>
          <w14:ligatures w14:val="standardContextual"/>
        </w:rPr>
        <w:t>人</w:t>
      </w:r>
    </w:p>
    <w:p>
      <w:pPr>
        <w:rPr>
          <w:rFonts w:hint="eastAsia" w:eastAsia="仿宋"/>
        </w:rPr>
      </w:pPr>
    </w:p>
    <w:p>
      <w:pPr>
        <w:rPr>
          <w:rFonts w:hint="eastAsia" w:eastAsia="仿宋"/>
        </w:rPr>
      </w:pPr>
    </w:p>
    <w:p>
      <w:pPr>
        <w:rPr>
          <w:rFonts w:hint="eastAsia" w:eastAsia="仿宋"/>
        </w:rPr>
      </w:pPr>
    </w:p>
    <w:p>
      <w:pPr>
        <w:rPr>
          <w:rFonts w:hint="default" w:eastAsia="仿宋"/>
          <w:lang w:val="en-US" w:eastAsia="zh-CN"/>
        </w:rPr>
      </w:pPr>
      <w:r>
        <w:rPr>
          <w:rFonts w:hint="eastAsia" w:eastAsia="仿宋"/>
          <w:lang w:val="en-US" w:eastAsia="zh-CN"/>
        </w:rPr>
        <w:t>转引截图：</w:t>
      </w:r>
    </w:p>
    <w:p>
      <w:pPr>
        <w:rPr>
          <w:rFonts w:hint="eastAsia" w:ascii="仿宋" w:hAnsi="仿宋" w:eastAsia="仿宋"/>
          <w:sz w:val="24"/>
          <w:szCs w:val="24"/>
        </w:rPr>
      </w:pPr>
    </w:p>
    <w:p>
      <w:pPr>
        <w:rPr>
          <w:rFonts w:hint="eastAsia"/>
        </w:rPr>
      </w:pPr>
      <w:r>
        <w:fldChar w:fldCharType="begin"/>
      </w:r>
      <w:r>
        <w:instrText xml:space="preserve"> HYPERLINK "https://www.topologypro.one/xi-says-ready-to-break-new-ground-to-solidify-china-france-ties-after-macron-inks-big-defence-deals-with-india-483163.html" </w:instrText>
      </w:r>
      <w:r>
        <w:fldChar w:fldCharType="separate"/>
      </w:r>
      <w:r>
        <w:rPr>
          <w:rStyle w:val="7"/>
        </w:rPr>
        <w:t>https://www.topologypro.one/xi-says-ready-to-break-new-ground-to-solidify-china-france-ties-after-macron-inks-big-defence-deals-with-india-483163.html</w:t>
      </w:r>
      <w:r>
        <w:rPr>
          <w:rStyle w:val="7"/>
        </w:rPr>
        <w:fldChar w:fldCharType="end"/>
      </w:r>
    </w:p>
    <w:p>
      <w:pPr>
        <w:rPr>
          <w:rFonts w:hint="eastAsia"/>
        </w:rPr>
      </w:pPr>
      <w:r>
        <w:drawing>
          <wp:inline distT="0" distB="0" distL="114300" distR="114300">
            <wp:extent cx="3366135" cy="2174875"/>
            <wp:effectExtent l="0" t="0" r="1905" b="444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4"/>
                    <a:stretch>
                      <a:fillRect/>
                    </a:stretch>
                  </pic:blipFill>
                  <pic:spPr>
                    <a:xfrm>
                      <a:off x="0" y="0"/>
                      <a:ext cx="3366135" cy="2174875"/>
                    </a:xfrm>
                    <a:prstGeom prst="rect">
                      <a:avLst/>
                    </a:prstGeom>
                    <a:noFill/>
                    <a:ln>
                      <a:noFill/>
                    </a:ln>
                  </pic:spPr>
                </pic:pic>
              </a:graphicData>
            </a:graphic>
          </wp:inline>
        </w:drawing>
      </w:r>
    </w:p>
    <w:p>
      <w:pPr>
        <w:numPr>
          <w:ilvl w:val="0"/>
          <w:numId w:val="1"/>
        </w:numPr>
        <w:rPr>
          <w:rFonts w:hint="eastAsia"/>
        </w:rPr>
      </w:pPr>
      <w:r>
        <w:rPr>
          <w:rFonts w:hint="eastAsia"/>
        </w:rPr>
        <w:t>For an innovative France-China partnership</w:t>
      </w:r>
    </w:p>
    <w:p>
      <w:pPr>
        <w:rPr>
          <w:rFonts w:hint="eastAsia"/>
        </w:rPr>
      </w:pPr>
      <w:r>
        <w:fldChar w:fldCharType="begin"/>
      </w:r>
      <w:r>
        <w:instrText xml:space="preserve"> HYPERLINK "https://www.news18.com/world/xi-says-ready-to-break-new-ground-to-solidify-china-france-ties-after-macron-inks-big-defence-deals-with-india-8757753.html" </w:instrText>
      </w:r>
      <w:r>
        <w:fldChar w:fldCharType="separate"/>
      </w:r>
      <w:r>
        <w:rPr>
          <w:rStyle w:val="7"/>
          <w:rFonts w:hint="eastAsia"/>
        </w:rPr>
        <w:t>https://www.news18.com/world/xi-says-ready-to-break-new-ground-to-solidify-china-france-ties-after-macron-inks-big-defence-deals-with-india-8757753.html</w:t>
      </w:r>
      <w:r>
        <w:rPr>
          <w:rStyle w:val="7"/>
          <w:rFonts w:hint="eastAsia"/>
        </w:rPr>
        <w:fldChar w:fldCharType="end"/>
      </w:r>
    </w:p>
    <w:p>
      <w:pPr>
        <w:rPr>
          <w:rFonts w:hint="eastAsia"/>
        </w:rPr>
      </w:pPr>
      <w:r>
        <w:drawing>
          <wp:inline distT="0" distB="0" distL="114300" distR="114300">
            <wp:extent cx="3265805" cy="2267585"/>
            <wp:effectExtent l="0" t="0" r="10795" b="317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5"/>
                    <a:stretch>
                      <a:fillRect/>
                    </a:stretch>
                  </pic:blipFill>
                  <pic:spPr>
                    <a:xfrm>
                      <a:off x="0" y="0"/>
                      <a:ext cx="3265805" cy="2267585"/>
                    </a:xfrm>
                    <a:prstGeom prst="rect">
                      <a:avLst/>
                    </a:prstGeom>
                    <a:noFill/>
                    <a:ln>
                      <a:noFill/>
                    </a:ln>
                  </pic:spPr>
                </pic:pic>
              </a:graphicData>
            </a:graphic>
          </wp:inline>
        </w:drawing>
      </w:r>
    </w:p>
    <w:p>
      <w:pPr>
        <w:numPr>
          <w:ilvl w:val="0"/>
          <w:numId w:val="1"/>
        </w:numPr>
        <w:rPr>
          <w:rFonts w:hint="eastAsia"/>
        </w:rPr>
      </w:pPr>
      <w:r>
        <w:rPr>
          <w:rFonts w:hint="eastAsia"/>
        </w:rPr>
        <w:t>For an innovative France-China partnership</w:t>
      </w:r>
    </w:p>
    <w:p>
      <w:pPr>
        <w:rPr>
          <w:rFonts w:hint="eastAsia"/>
        </w:rPr>
      </w:pPr>
      <w:r>
        <w:fldChar w:fldCharType="begin"/>
      </w:r>
      <w:r>
        <w:instrText xml:space="preserve"> HYPERLINK "https://www.newsdrum.in/international/xi-says-ready-to-break-new-ground-to-solidify-china-france-ties-after-macron-inks-big-defence-deals-with-india-2404648" </w:instrText>
      </w:r>
      <w:r>
        <w:fldChar w:fldCharType="separate"/>
      </w:r>
      <w:r>
        <w:rPr>
          <w:rStyle w:val="7"/>
          <w:rFonts w:hint="eastAsia"/>
        </w:rPr>
        <w:t>https://www.newsdrum.in/international/xi-says-ready-to-break-new-ground-to-solidify-china-france-ties-after-macron-inks-big-defence-deals-with-india-2404648</w:t>
      </w:r>
      <w:r>
        <w:rPr>
          <w:rStyle w:val="7"/>
          <w:rFonts w:hint="eastAsia"/>
        </w:rPr>
        <w:fldChar w:fldCharType="end"/>
      </w:r>
    </w:p>
    <w:p>
      <w:pPr>
        <w:rPr>
          <w:rFonts w:hint="eastAsia"/>
        </w:rPr>
      </w:pPr>
      <w:r>
        <w:drawing>
          <wp:inline distT="0" distB="0" distL="114300" distR="114300">
            <wp:extent cx="2413635" cy="2197735"/>
            <wp:effectExtent l="0" t="0" r="9525" b="12065"/>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6"/>
                    <a:stretch>
                      <a:fillRect/>
                    </a:stretch>
                  </pic:blipFill>
                  <pic:spPr>
                    <a:xfrm>
                      <a:off x="0" y="0"/>
                      <a:ext cx="2413635" cy="2197735"/>
                    </a:xfrm>
                    <a:prstGeom prst="rect">
                      <a:avLst/>
                    </a:prstGeom>
                    <a:noFill/>
                    <a:ln>
                      <a:noFill/>
                    </a:ln>
                  </pic:spPr>
                </pic:pic>
              </a:graphicData>
            </a:graphic>
          </wp:inline>
        </w:drawing>
      </w:r>
    </w:p>
    <w:p>
      <w:pPr>
        <w:numPr>
          <w:ilvl w:val="0"/>
          <w:numId w:val="1"/>
        </w:numPr>
        <w:rPr>
          <w:rFonts w:hint="eastAsia"/>
        </w:rPr>
      </w:pPr>
      <w:r>
        <w:rPr>
          <w:rFonts w:hint="eastAsia"/>
        </w:rPr>
        <w:t>For an innovative France-China partnership</w:t>
      </w:r>
    </w:p>
    <w:p>
      <w:pPr>
        <w:rPr>
          <w:rFonts w:hint="eastAsia"/>
        </w:rPr>
      </w:pPr>
      <w:r>
        <w:fldChar w:fldCharType="begin"/>
      </w:r>
      <w:r>
        <w:instrText xml:space="preserve"> HYPERLINK "https://www.deccanherald.com/world/xi-says-ready-to-break-new-ground-to-solidify-china-france-ties-after-macron-inks-big-defence-deals-with-india-2868334" </w:instrText>
      </w:r>
      <w:r>
        <w:fldChar w:fldCharType="separate"/>
      </w:r>
      <w:r>
        <w:rPr>
          <w:rStyle w:val="7"/>
          <w:rFonts w:hint="eastAsia"/>
        </w:rPr>
        <w:t>https://www.deccanherald.com/world/xi-says-ready-to-break-new-ground-to-solidify-china-france-ties-after-macron-inks-big-defence-deals-with-india-2868334</w:t>
      </w:r>
      <w:r>
        <w:rPr>
          <w:rStyle w:val="7"/>
          <w:rFonts w:hint="eastAsia"/>
        </w:rPr>
        <w:fldChar w:fldCharType="end"/>
      </w:r>
    </w:p>
    <w:p>
      <w:pPr>
        <w:rPr>
          <w:rFonts w:hint="eastAsia"/>
        </w:rPr>
      </w:pPr>
      <w:r>
        <w:drawing>
          <wp:inline distT="0" distB="0" distL="114300" distR="114300">
            <wp:extent cx="3430270" cy="3261360"/>
            <wp:effectExtent l="0" t="0" r="13970" b="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7"/>
                    <a:stretch>
                      <a:fillRect/>
                    </a:stretch>
                  </pic:blipFill>
                  <pic:spPr>
                    <a:xfrm>
                      <a:off x="0" y="0"/>
                      <a:ext cx="3430270" cy="3261360"/>
                    </a:xfrm>
                    <a:prstGeom prst="rect">
                      <a:avLst/>
                    </a:prstGeom>
                    <a:noFill/>
                    <a:ln>
                      <a:noFill/>
                    </a:ln>
                  </pic:spPr>
                </pic:pic>
              </a:graphicData>
            </a:graphic>
          </wp:inline>
        </w:drawing>
      </w:r>
    </w:p>
    <w:p>
      <w:pPr>
        <w:numPr>
          <w:ilvl w:val="0"/>
          <w:numId w:val="1"/>
        </w:numPr>
        <w:rPr>
          <w:rFonts w:hint="eastAsia"/>
        </w:rPr>
      </w:pPr>
      <w:r>
        <w:rPr>
          <w:rFonts w:hint="eastAsia"/>
        </w:rPr>
        <w:t>For an innovative France-China partnership</w:t>
      </w:r>
    </w:p>
    <w:p>
      <w:pPr>
        <w:rPr>
          <w:rFonts w:hint="eastAsia"/>
        </w:rPr>
      </w:pPr>
      <w:r>
        <w:fldChar w:fldCharType="begin"/>
      </w:r>
      <w:r>
        <w:instrText xml:space="preserve"> HYPERLINK "https://www.theweek.in/wire-updates/international/2024/01/28/fgn41-china-france-india.html" </w:instrText>
      </w:r>
      <w:r>
        <w:fldChar w:fldCharType="separate"/>
      </w:r>
      <w:r>
        <w:rPr>
          <w:rStyle w:val="7"/>
          <w:rFonts w:hint="eastAsia"/>
        </w:rPr>
        <w:t>https://www.theweek.in/wire-updates/international/2024/01/28/fgn41-china-france-india.html</w:t>
      </w:r>
      <w:r>
        <w:rPr>
          <w:rStyle w:val="7"/>
          <w:rFonts w:hint="eastAsia"/>
        </w:rPr>
        <w:fldChar w:fldCharType="end"/>
      </w:r>
    </w:p>
    <w:p>
      <w:pPr>
        <w:rPr>
          <w:rFonts w:hint="eastAsia"/>
        </w:rPr>
      </w:pPr>
      <w:r>
        <w:drawing>
          <wp:inline distT="0" distB="0" distL="114300" distR="114300">
            <wp:extent cx="4084955" cy="4255770"/>
            <wp:effectExtent l="0" t="0" r="14605" b="1143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8"/>
                    <a:stretch>
                      <a:fillRect/>
                    </a:stretch>
                  </pic:blipFill>
                  <pic:spPr>
                    <a:xfrm>
                      <a:off x="0" y="0"/>
                      <a:ext cx="4084955" cy="4255770"/>
                    </a:xfrm>
                    <a:prstGeom prst="rect">
                      <a:avLst/>
                    </a:prstGeom>
                    <a:noFill/>
                    <a:ln>
                      <a:noFill/>
                    </a:ln>
                  </pic:spPr>
                </pic:pic>
              </a:graphicData>
            </a:graphic>
          </wp:inline>
        </w:drawing>
      </w:r>
    </w:p>
    <w:p>
      <w:pPr>
        <w:numPr>
          <w:ilvl w:val="0"/>
          <w:numId w:val="1"/>
        </w:numPr>
        <w:rPr>
          <w:rFonts w:hint="eastAsia"/>
        </w:rPr>
      </w:pPr>
      <w:r>
        <w:rPr>
          <w:rFonts w:hint="eastAsia"/>
        </w:rPr>
        <w:t>For an innovative France-China partnership</w:t>
      </w:r>
    </w:p>
    <w:p>
      <w:pPr>
        <w:rPr>
          <w:rFonts w:hint="eastAsia"/>
        </w:rPr>
      </w:pPr>
      <w:r>
        <w:fldChar w:fldCharType="begin"/>
      </w:r>
      <w:r>
        <w:instrText xml:space="preserve"> HYPERLINK "https://www.telegraphindia.com/world/xi-says-ready-to-break-new-ground-to-solidify-china-france-ties-after-macron-inks-big-defence-deals-with-india/cid/1996741" </w:instrText>
      </w:r>
      <w:r>
        <w:fldChar w:fldCharType="separate"/>
      </w:r>
      <w:r>
        <w:rPr>
          <w:rStyle w:val="7"/>
          <w:rFonts w:hint="eastAsia"/>
        </w:rPr>
        <w:t>https://www.telegraphindia.com/world/xi-says-ready-to-break-new-ground-to-solidify-china-france-ties-after-macron-inks-big-defence-deals-with-india/cid/1996741</w:t>
      </w:r>
      <w:r>
        <w:rPr>
          <w:rStyle w:val="7"/>
          <w:rFonts w:hint="eastAsia"/>
        </w:rPr>
        <w:fldChar w:fldCharType="end"/>
      </w:r>
    </w:p>
    <w:p>
      <w:pPr>
        <w:rPr>
          <w:rFonts w:hint="eastAsia"/>
        </w:rPr>
      </w:pPr>
      <w:r>
        <w:drawing>
          <wp:inline distT="0" distB="0" distL="114300" distR="114300">
            <wp:extent cx="3764280" cy="3775075"/>
            <wp:effectExtent l="0" t="0" r="0" b="4445"/>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r:embed="rId9"/>
                    <a:stretch>
                      <a:fillRect/>
                    </a:stretch>
                  </pic:blipFill>
                  <pic:spPr>
                    <a:xfrm>
                      <a:off x="0" y="0"/>
                      <a:ext cx="3764280" cy="3775075"/>
                    </a:xfrm>
                    <a:prstGeom prst="rect">
                      <a:avLst/>
                    </a:prstGeom>
                    <a:noFill/>
                    <a:ln>
                      <a:noFill/>
                    </a:ln>
                  </pic:spPr>
                </pic:pic>
              </a:graphicData>
            </a:graphic>
          </wp:inline>
        </w:drawing>
      </w:r>
    </w:p>
    <w:p>
      <w:pPr>
        <w:numPr>
          <w:ilvl w:val="0"/>
          <w:numId w:val="1"/>
        </w:numPr>
        <w:rPr>
          <w:rFonts w:hint="eastAsia"/>
        </w:rPr>
      </w:pPr>
      <w:r>
        <w:rPr>
          <w:rFonts w:hint="eastAsia"/>
        </w:rPr>
        <w:t>For an innovative France-China partnership</w:t>
      </w:r>
    </w:p>
    <w:p>
      <w:pPr>
        <w:rPr>
          <w:rFonts w:hint="eastAsia"/>
        </w:rPr>
      </w:pPr>
      <w:r>
        <w:fldChar w:fldCharType="begin"/>
      </w:r>
      <w:r>
        <w:instrText xml:space="preserve"> HYPERLINK "https://www.devdiscourse.com/article/law-order/2791053-xi-says-ready-to-break-new-ground-to-solidify-china-france-ties-after-macron-inks-big-defence-deals-with-india" </w:instrText>
      </w:r>
      <w:r>
        <w:fldChar w:fldCharType="separate"/>
      </w:r>
      <w:r>
        <w:rPr>
          <w:rStyle w:val="7"/>
          <w:rFonts w:hint="eastAsia"/>
        </w:rPr>
        <w:t>https://www.devdiscourse.com/article/law-order/2791053-xi-says-ready-to-break-new-ground-to-solidify-china-france-ties-after-macron-inks-big-defence-deals-with-india</w:t>
      </w:r>
      <w:r>
        <w:rPr>
          <w:rStyle w:val="7"/>
          <w:rFonts w:hint="eastAsia"/>
        </w:rPr>
        <w:fldChar w:fldCharType="end"/>
      </w:r>
    </w:p>
    <w:p>
      <w:pPr>
        <w:rPr>
          <w:rFonts w:hint="eastAsia"/>
        </w:rPr>
      </w:pPr>
      <w:r>
        <w:drawing>
          <wp:inline distT="0" distB="0" distL="114300" distR="114300">
            <wp:extent cx="3983355" cy="3462020"/>
            <wp:effectExtent l="0" t="0" r="9525" b="1270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10"/>
                    <a:stretch>
                      <a:fillRect/>
                    </a:stretch>
                  </pic:blipFill>
                  <pic:spPr>
                    <a:xfrm>
                      <a:off x="0" y="0"/>
                      <a:ext cx="3983355" cy="3462020"/>
                    </a:xfrm>
                    <a:prstGeom prst="rect">
                      <a:avLst/>
                    </a:prstGeom>
                    <a:noFill/>
                    <a:ln>
                      <a:noFill/>
                    </a:ln>
                  </pic:spPr>
                </pic:pic>
              </a:graphicData>
            </a:graphic>
          </wp:inline>
        </w:drawing>
      </w:r>
    </w:p>
    <w:p>
      <w:pPr>
        <w:numPr>
          <w:ilvl w:val="0"/>
          <w:numId w:val="1"/>
        </w:numPr>
        <w:rPr>
          <w:rFonts w:hint="eastAsia"/>
        </w:rPr>
      </w:pPr>
      <w:r>
        <w:rPr>
          <w:rFonts w:hint="eastAsia"/>
        </w:rPr>
        <w:t>For an innovative France-China partnership</w:t>
      </w:r>
    </w:p>
    <w:p>
      <w:pPr>
        <w:rPr>
          <w:rFonts w:hint="eastAsia"/>
        </w:rPr>
      </w:pPr>
      <w:r>
        <w:fldChar w:fldCharType="begin"/>
      </w:r>
      <w:r>
        <w:instrText xml:space="preserve"> HYPERLINK "https://www.dtnext.in/news/world/xi-says-ready-to-break-new-ground-to-solidify-china-france-ties-764082" \l "bypass-sw" </w:instrText>
      </w:r>
      <w:r>
        <w:fldChar w:fldCharType="separate"/>
      </w:r>
      <w:r>
        <w:rPr>
          <w:rStyle w:val="7"/>
          <w:rFonts w:hint="eastAsia"/>
        </w:rPr>
        <w:t>https://www.dtnext.in/news/world/xi-says-ready-to-break-new-ground-to-solidify-china-france-ties-764082#bypass-sw</w:t>
      </w:r>
      <w:r>
        <w:rPr>
          <w:rStyle w:val="7"/>
          <w:rFonts w:hint="eastAsia"/>
        </w:rPr>
        <w:fldChar w:fldCharType="end"/>
      </w:r>
    </w:p>
    <w:p>
      <w:pPr>
        <w:rPr>
          <w:rFonts w:hint="eastAsia"/>
        </w:rPr>
      </w:pPr>
      <w:r>
        <w:drawing>
          <wp:inline distT="0" distB="0" distL="114300" distR="114300">
            <wp:extent cx="3194685" cy="3375025"/>
            <wp:effectExtent l="0" t="0" r="5715" b="8255"/>
            <wp:docPr id="1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
                    <pic:cNvPicPr>
                      <a:picLocks noChangeAspect="1"/>
                    </pic:cNvPicPr>
                  </pic:nvPicPr>
                  <pic:blipFill>
                    <a:blip r:embed="rId11"/>
                    <a:stretch>
                      <a:fillRect/>
                    </a:stretch>
                  </pic:blipFill>
                  <pic:spPr>
                    <a:xfrm>
                      <a:off x="0" y="0"/>
                      <a:ext cx="3194685" cy="3375025"/>
                    </a:xfrm>
                    <a:prstGeom prst="rect">
                      <a:avLst/>
                    </a:prstGeom>
                    <a:noFill/>
                    <a:ln>
                      <a:noFill/>
                    </a:ln>
                  </pic:spPr>
                </pic:pic>
              </a:graphicData>
            </a:graphic>
          </wp:inline>
        </w:drawing>
      </w:r>
    </w:p>
    <w:p>
      <w:pPr>
        <w:rPr>
          <w:rFonts w:hint="eastAsia"/>
        </w:rPr>
      </w:pPr>
    </w:p>
    <w:p>
      <w:pPr>
        <w:numPr>
          <w:ilvl w:val="0"/>
          <w:numId w:val="1"/>
        </w:numPr>
        <w:rPr>
          <w:rFonts w:hint="eastAsia"/>
        </w:rPr>
      </w:pPr>
      <w:r>
        <w:rPr>
          <w:rFonts w:hint="eastAsia"/>
        </w:rPr>
        <w:t>For an innovative France-China partnership</w:t>
      </w:r>
    </w:p>
    <w:p>
      <w:pPr>
        <w:rPr>
          <w:rFonts w:hint="eastAsia"/>
        </w:rPr>
      </w:pPr>
      <w:r>
        <w:fldChar w:fldCharType="begin"/>
      </w:r>
      <w:r>
        <w:instrText xml:space="preserve"> HYPERLINK "https://www.business-standard.com/world-news/xi-says-ready-to-break-new-ground-to-solidify-china-france-ties-124012800551_1.html" </w:instrText>
      </w:r>
      <w:r>
        <w:fldChar w:fldCharType="separate"/>
      </w:r>
      <w:r>
        <w:rPr>
          <w:rStyle w:val="7"/>
          <w:rFonts w:hint="eastAsia"/>
        </w:rPr>
        <w:t>https://www.business-standard.com/world-news/xi-says-ready-to-break-new-ground-to-solidify-china-france-ties-124012800551_1.html</w:t>
      </w:r>
      <w:r>
        <w:rPr>
          <w:rStyle w:val="7"/>
          <w:rFonts w:hint="eastAsia"/>
        </w:rPr>
        <w:fldChar w:fldCharType="end"/>
      </w:r>
    </w:p>
    <w:p>
      <w:pPr>
        <w:rPr>
          <w:rFonts w:hint="eastAsia"/>
        </w:rPr>
      </w:pPr>
      <w:r>
        <w:drawing>
          <wp:inline distT="0" distB="0" distL="114300" distR="114300">
            <wp:extent cx="4287520" cy="3568700"/>
            <wp:effectExtent l="0" t="0" r="10160" b="12700"/>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12"/>
                    <a:stretch>
                      <a:fillRect/>
                    </a:stretch>
                  </pic:blipFill>
                  <pic:spPr>
                    <a:xfrm>
                      <a:off x="0" y="0"/>
                      <a:ext cx="4287520" cy="3568700"/>
                    </a:xfrm>
                    <a:prstGeom prst="rect">
                      <a:avLst/>
                    </a:prstGeom>
                    <a:noFill/>
                    <a:ln>
                      <a:noFill/>
                    </a:ln>
                  </pic:spPr>
                </pic:pic>
              </a:graphicData>
            </a:graphic>
          </wp:inline>
        </w:drawing>
      </w:r>
    </w:p>
    <w:p>
      <w:pPr>
        <w:numPr>
          <w:ilvl w:val="0"/>
          <w:numId w:val="1"/>
        </w:numPr>
        <w:rPr>
          <w:rFonts w:hint="eastAsia"/>
        </w:rPr>
      </w:pPr>
      <w:r>
        <w:rPr>
          <w:rFonts w:hint="eastAsia"/>
        </w:rPr>
        <w:t>For an innovative France-China partnership</w:t>
      </w:r>
    </w:p>
    <w:p>
      <w:pPr>
        <w:rPr>
          <w:rFonts w:hint="eastAsia"/>
        </w:rPr>
      </w:pPr>
      <w:r>
        <w:fldChar w:fldCharType="begin"/>
      </w:r>
      <w:r>
        <w:instrText xml:space="preserve"> HYPERLINK "https://www.millenniumpost.in/big-stories/houthi-missile-attack-kills-3-crew-members-in-yemen-rebels-first-fatal-assault-on-shipping-554943?infinitescroll=1" </w:instrText>
      </w:r>
      <w:r>
        <w:fldChar w:fldCharType="separate"/>
      </w:r>
      <w:r>
        <w:rPr>
          <w:rStyle w:val="7"/>
        </w:rPr>
        <w:t>https://www.millenniumpost.in/big-stories/houthi-missile-attack-kills-3-crew-members-in-yemen-rebels-first-fatal-assault-on-shipping-554943?infinitescroll=1</w:t>
      </w:r>
      <w:r>
        <w:rPr>
          <w:rStyle w:val="7"/>
        </w:rPr>
        <w:fldChar w:fldCharType="end"/>
      </w:r>
    </w:p>
    <w:p>
      <w:pPr>
        <w:rPr>
          <w:rFonts w:hint="eastAsia"/>
        </w:rPr>
      </w:pPr>
      <w:r>
        <w:drawing>
          <wp:inline distT="0" distB="0" distL="114300" distR="114300">
            <wp:extent cx="5268595" cy="2085340"/>
            <wp:effectExtent l="0" t="0" r="4445" b="2540"/>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
                    <pic:cNvPicPr>
                      <a:picLocks noChangeAspect="1"/>
                    </pic:cNvPicPr>
                  </pic:nvPicPr>
                  <pic:blipFill>
                    <a:blip r:embed="rId13"/>
                    <a:stretch>
                      <a:fillRect/>
                    </a:stretch>
                  </pic:blipFill>
                  <pic:spPr>
                    <a:xfrm>
                      <a:off x="0" y="0"/>
                      <a:ext cx="5268595" cy="2085340"/>
                    </a:xfrm>
                    <a:prstGeom prst="rect">
                      <a:avLst/>
                    </a:prstGeom>
                    <a:noFill/>
                    <a:ln>
                      <a:noFill/>
                    </a:ln>
                  </pic:spPr>
                </pic:pic>
              </a:graphicData>
            </a:graphic>
          </wp:inline>
        </w:drawing>
      </w:r>
    </w:p>
    <w:p>
      <w:pPr>
        <w:rPr>
          <w:rFonts w:hint="eastAsia" w:ascii="仿宋" w:hAnsi="仿宋" w:eastAsia="仿宋"/>
          <w:sz w:val="28"/>
          <w:szCs w:val="28"/>
        </w:rPr>
      </w:pPr>
    </w:p>
    <w:p>
      <w:pPr>
        <w:rPr>
          <w:rFonts w:hint="eastAsia"/>
        </w:rPr>
      </w:pPr>
    </w:p>
    <w:p>
      <w:pPr>
        <w:rPr>
          <w:rFonts w:hint="eastAsia" w:eastAsia="仿宋"/>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
    <w:panose1 w:val="02010609060101010101"/>
    <w:charset w:val="86"/>
    <w:family w:val="modern"/>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38CB33B"/>
    <w:multiLevelType w:val="singleLevel"/>
    <w:tmpl w:val="438CB33B"/>
    <w:lvl w:ilvl="0" w:tentative="0">
      <w:start w:val="1"/>
      <w:numFmt w:val="decimal"/>
      <w:suff w:val="space"/>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trackRevisions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04F6F"/>
    <w:rsid w:val="00315B64"/>
    <w:rsid w:val="00654C8C"/>
    <w:rsid w:val="006858BF"/>
    <w:rsid w:val="00704F6F"/>
    <w:rsid w:val="008151F4"/>
    <w:rsid w:val="00986CA0"/>
    <w:rsid w:val="00D43655"/>
    <w:rsid w:val="011219A6"/>
    <w:rsid w:val="0353352E"/>
    <w:rsid w:val="0AC074C6"/>
    <w:rsid w:val="0E9722ED"/>
    <w:rsid w:val="102358B1"/>
    <w:rsid w:val="135C6728"/>
    <w:rsid w:val="18216BFF"/>
    <w:rsid w:val="1BD02BCE"/>
    <w:rsid w:val="1D422D8E"/>
    <w:rsid w:val="1DC633BB"/>
    <w:rsid w:val="20A125AF"/>
    <w:rsid w:val="24176D12"/>
    <w:rsid w:val="268A65FF"/>
    <w:rsid w:val="288E65AC"/>
    <w:rsid w:val="2D4062A8"/>
    <w:rsid w:val="34822F8B"/>
    <w:rsid w:val="37DE6DF6"/>
    <w:rsid w:val="3BC96D8D"/>
    <w:rsid w:val="42E16A8D"/>
    <w:rsid w:val="44651EC3"/>
    <w:rsid w:val="50A32D55"/>
    <w:rsid w:val="51DC08F4"/>
    <w:rsid w:val="55CC73D2"/>
    <w:rsid w:val="55E60C20"/>
    <w:rsid w:val="5B333518"/>
    <w:rsid w:val="5B766812"/>
    <w:rsid w:val="5BBF2F76"/>
    <w:rsid w:val="5C224533"/>
    <w:rsid w:val="6001450E"/>
    <w:rsid w:val="60C663C6"/>
    <w:rsid w:val="61C47E4F"/>
    <w:rsid w:val="65275EC4"/>
    <w:rsid w:val="658A6555"/>
    <w:rsid w:val="6AB60040"/>
    <w:rsid w:val="6C5C4812"/>
    <w:rsid w:val="71286620"/>
    <w:rsid w:val="72020DF7"/>
    <w:rsid w:val="731207FF"/>
    <w:rsid w:val="748E3B1E"/>
    <w:rsid w:val="74DC61CD"/>
    <w:rsid w:val="75643B98"/>
    <w:rsid w:val="77FE03D6"/>
    <w:rsid w:val="79940D0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semiHidden="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9"/>
    <w:qFormat/>
    <w:uiPriority w:val="0"/>
    <w:pPr>
      <w:tabs>
        <w:tab w:val="center" w:pos="4153"/>
        <w:tab w:val="right" w:pos="8306"/>
      </w:tabs>
      <w:snapToGrid w:val="0"/>
      <w:jc w:val="left"/>
    </w:pPr>
    <w:rPr>
      <w:sz w:val="18"/>
      <w:szCs w:val="18"/>
    </w:rPr>
  </w:style>
  <w:style w:type="paragraph" w:styleId="3">
    <w:name w:val="header"/>
    <w:basedOn w:val="1"/>
    <w:link w:val="8"/>
    <w:qFormat/>
    <w:uiPriority w:val="0"/>
    <w:pPr>
      <w:tabs>
        <w:tab w:val="center" w:pos="4153"/>
        <w:tab w:val="right" w:pos="8306"/>
      </w:tabs>
      <w:snapToGrid w:val="0"/>
      <w:jc w:val="center"/>
    </w:pPr>
    <w:rPr>
      <w:sz w:val="18"/>
      <w:szCs w:val="18"/>
    </w:rPr>
  </w:style>
  <w:style w:type="paragraph" w:styleId="4">
    <w:name w:val="Normal (Web)"/>
    <w:basedOn w:val="1"/>
    <w:qFormat/>
    <w:uiPriority w:val="0"/>
    <w:pPr>
      <w:spacing w:beforeAutospacing="1" w:afterAutospacing="1"/>
      <w:jc w:val="left"/>
    </w:pPr>
    <w:rPr>
      <w:rFonts w:cs="Times New Roman"/>
      <w:kern w:val="0"/>
      <w:sz w:val="24"/>
    </w:rPr>
  </w:style>
  <w:style w:type="character" w:styleId="7">
    <w:name w:val="Hyperlink"/>
    <w:basedOn w:val="6"/>
    <w:qFormat/>
    <w:uiPriority w:val="0"/>
    <w:rPr>
      <w:color w:val="0000FF"/>
      <w:u w:val="single"/>
    </w:rPr>
  </w:style>
  <w:style w:type="character" w:customStyle="1" w:styleId="8">
    <w:name w:val="页眉 字符"/>
    <w:basedOn w:val="6"/>
    <w:link w:val="3"/>
    <w:qFormat/>
    <w:uiPriority w:val="0"/>
    <w:rPr>
      <w:rFonts w:asciiTheme="minorHAnsi" w:hAnsiTheme="minorHAnsi" w:eastAsiaTheme="minorEastAsia" w:cstheme="minorBidi"/>
      <w:kern w:val="2"/>
      <w:sz w:val="18"/>
      <w:szCs w:val="18"/>
    </w:rPr>
  </w:style>
  <w:style w:type="character" w:customStyle="1" w:styleId="9">
    <w:name w:val="页脚 字符"/>
    <w:basedOn w:val="6"/>
    <w:link w:val="2"/>
    <w:qFormat/>
    <w:uiPriority w:val="0"/>
    <w:rPr>
      <w:rFonts w:asciiTheme="minorHAnsi" w:hAnsiTheme="minorHAnsi" w:eastAsiaTheme="minorEastAsia" w:cstheme="minorBidi"/>
      <w:kern w:val="2"/>
      <w:sz w:val="18"/>
      <w:szCs w:val="18"/>
    </w:rPr>
  </w:style>
  <w:style w:type="paragraph" w:customStyle="1" w:styleId="10">
    <w:name w:val="Revision"/>
    <w:hidden/>
    <w:unhideWhenUsed/>
    <w:qFormat/>
    <w:uiPriority w:val="99"/>
    <w:rPr>
      <w:rFonts w:asciiTheme="minorHAnsi" w:hAnsiTheme="minorHAnsi" w:eastAsiaTheme="minorEastAsia" w:cstheme="minorBidi"/>
      <w:kern w:val="2"/>
      <w:sz w:val="21"/>
      <w:szCs w:val="24"/>
      <w:lang w:val="en-US" w:eastAsia="zh-CN" w:bidi="ar-SA"/>
    </w:rPr>
  </w:style>
  <w:style w:type="paragraph" w:customStyle="1" w:styleId="11">
    <w:name w:val="Table Paragraph"/>
    <w:basedOn w:val="1"/>
    <w:qFormat/>
    <w:uiPriority w:val="1"/>
    <w:pPr>
      <w:widowControl w:val="0"/>
      <w:autoSpaceDE w:val="0"/>
      <w:autoSpaceDN w:val="0"/>
    </w:pPr>
    <w:rPr>
      <w:rFonts w:ascii="仿宋" w:hAnsi="仿宋" w:eastAsia="仿宋" w:cs="仿宋"/>
      <w:kern w:val="0"/>
      <w:sz w:val="22"/>
      <w:lang w:val="zh-CN" w:bidi="zh-CN"/>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4</Pages>
  <Words>3652</Words>
  <Characters>4274</Characters>
  <Lines>474</Lines>
  <Paragraphs>293</Paragraphs>
  <TotalTime>19</TotalTime>
  <ScaleCrop>false</ScaleCrop>
  <LinksUpToDate>false</LinksUpToDate>
  <CharactersWithSpaces>7633</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2025-03-20T02:28:00Z</dcterms:created>
  <dc:creator>cd20120065</dc:creator>
  <cp:lastModifiedBy> </cp:lastModifiedBy>
  <dcterms:modified xsi:type="dcterms:W3CDTF">2025-04-17T05:31:19Z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8F2B7EE3CEBD4BEBB0CA9919185CC777</vt:lpwstr>
  </property>
</Properties>
</file>