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1"/>
        <w:gridCol w:w="236"/>
        <w:gridCol w:w="236"/>
        <w:gridCol w:w="111"/>
        <w:gridCol w:w="111"/>
        <w:gridCol w:w="2476"/>
        <w:gridCol w:w="811"/>
        <w:gridCol w:w="666"/>
        <w:gridCol w:w="549"/>
        <w:gridCol w:w="528"/>
        <w:gridCol w:w="528"/>
        <w:gridCol w:w="528"/>
        <w:gridCol w:w="528"/>
        <w:gridCol w:w="611"/>
        <w:gridCol w:w="5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0" w:type="auto"/>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报纸名称</w:t>
            </w:r>
          </w:p>
        </w:tc>
        <w:tc>
          <w:tcPr>
            <w:tcW w:w="0" w:type="auto"/>
            <w:gridSpan w:val="3"/>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中国日报社</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ind w:right="-216" w:rightChars="-103"/>
              <w:jc w:val="both"/>
              <w:rPr>
                <w:rFonts w:hint="eastAsia" w:ascii="华文中宋" w:hAnsi="华文中宋" w:eastAsia="华文中宋"/>
                <w:color w:val="auto"/>
                <w:sz w:val="24"/>
                <w:szCs w:val="24"/>
              </w:rPr>
            </w:pPr>
            <w:r>
              <w:rPr>
                <w:rFonts w:hint="eastAsia" w:ascii="华文中宋" w:hAnsi="华文中宋" w:eastAsia="华文中宋"/>
                <w:color w:val="auto"/>
                <w:sz w:val="24"/>
                <w:szCs w:val="24"/>
              </w:rPr>
              <w:t>参评项目</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color w:val="auto"/>
                <w:sz w:val="24"/>
                <w:szCs w:val="24"/>
              </w:rPr>
            </w:pPr>
            <w:r>
              <w:rPr>
                <w:rFonts w:hint="eastAsia" w:ascii="仿宋" w:hAnsi="仿宋" w:eastAsia="仿宋"/>
                <w:color w:val="auto"/>
                <w:sz w:val="24"/>
                <w:szCs w:val="24"/>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0" w:type="auto"/>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auto"/>
                <w:sz w:val="24"/>
                <w:szCs w:val="24"/>
              </w:rPr>
            </w:pPr>
          </w:p>
        </w:tc>
        <w:tc>
          <w:tcPr>
            <w:tcW w:w="0" w:type="auto"/>
            <w:gridSpan w:val="3"/>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ind w:right="-216" w:rightChars="-103"/>
              <w:jc w:val="both"/>
              <w:rPr>
                <w:rFonts w:hint="eastAsia" w:ascii="华文中宋" w:hAnsi="华文中宋" w:eastAsia="华文中宋"/>
                <w:color w:val="auto"/>
                <w:sz w:val="24"/>
                <w:szCs w:val="24"/>
              </w:rPr>
            </w:pPr>
            <w:r>
              <w:rPr>
                <w:rFonts w:hint="eastAsia" w:ascii="华文中宋" w:hAnsi="华文中宋" w:eastAsia="华文中宋"/>
                <w:color w:val="auto"/>
                <w:sz w:val="24"/>
                <w:szCs w:val="24"/>
              </w:rPr>
              <w:t>刊发日期</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华文中宋" w:hAnsi="华文中宋" w:eastAsia="华文中宋"/>
                <w:color w:val="auto"/>
                <w:sz w:val="24"/>
                <w:szCs w:val="24"/>
              </w:rPr>
              <w:t xml:space="preserve">2024年 </w:t>
            </w:r>
            <w:r>
              <w:rPr>
                <w:rFonts w:hint="eastAsia" w:ascii="华文中宋" w:hAnsi="华文中宋" w:eastAsia="华文中宋"/>
                <w:color w:val="auto"/>
                <w:sz w:val="24"/>
                <w:szCs w:val="24"/>
                <w:lang w:val="en-US" w:eastAsia="zh-CN"/>
              </w:rPr>
              <w:t>9</w:t>
            </w:r>
            <w:r>
              <w:rPr>
                <w:rFonts w:hint="eastAsia" w:ascii="华文中宋" w:hAnsi="华文中宋" w:eastAsia="华文中宋"/>
                <w:color w:val="auto"/>
                <w:sz w:val="24"/>
                <w:szCs w:val="24"/>
              </w:rPr>
              <w:t xml:space="preserve"> 月 </w:t>
            </w:r>
            <w:r>
              <w:rPr>
                <w:rFonts w:hint="eastAsia" w:ascii="华文中宋" w:hAnsi="华文中宋" w:eastAsia="华文中宋"/>
                <w:color w:val="auto"/>
                <w:sz w:val="24"/>
                <w:szCs w:val="24"/>
                <w:lang w:val="en-US" w:eastAsia="zh-CN"/>
              </w:rPr>
              <w:t>5</w:t>
            </w:r>
            <w:r>
              <w:rPr>
                <w:rFonts w:hint="eastAsia" w:ascii="华文中宋" w:hAnsi="华文中宋" w:eastAsia="华文中宋"/>
                <w:color w:val="auto"/>
                <w:sz w:val="24"/>
                <w:szCs w:val="24"/>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作者</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bookmarkStart w:id="0" w:name="OLE_LINK1"/>
            <w:r>
              <w:rPr>
                <w:rFonts w:hint="eastAsia" w:ascii="仿宋" w:hAnsi="仿宋" w:eastAsia="仿宋"/>
                <w:color w:val="auto"/>
                <w:sz w:val="24"/>
                <w:szCs w:val="24"/>
                <w:lang w:val="en-US" w:eastAsia="zh-CN"/>
              </w:rPr>
              <w:t>田驰 徐伟 王壮飞</w:t>
            </w:r>
            <w:bookmarkEnd w:id="0"/>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编辑</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华文中宋" w:hAnsi="华文中宋" w:eastAsia="华文中宋"/>
                <w:color w:val="auto"/>
                <w:sz w:val="24"/>
                <w:szCs w:val="24"/>
              </w:rPr>
            </w:pPr>
            <w:r>
              <w:rPr>
                <w:rFonts w:hint="eastAsia" w:ascii="仿宋_GB2312" w:hAnsi="仿宋" w:eastAsia="仿宋_GB2312"/>
                <w:color w:val="auto"/>
                <w:sz w:val="24"/>
                <w:szCs w:val="24"/>
                <w:lang w:val="en-US" w:eastAsia="zh-CN"/>
              </w:rPr>
              <w:t xml:space="preserve">徐小丹 董继栋 纪海生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版面名称</w:t>
            </w:r>
          </w:p>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及版次</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_GB2312" w:eastAsia="仿宋_GB2312" w:cs="仿宋_GB2312"/>
                <w:i w:val="0"/>
                <w:iCs w:val="0"/>
                <w:caps w:val="0"/>
                <w:color w:val="auto"/>
                <w:spacing w:val="0"/>
                <w:kern w:val="0"/>
                <w:sz w:val="24"/>
                <w:szCs w:val="24"/>
                <w:shd w:val="clear" w:fill="FFFFFF"/>
                <w:lang w:val="en-US" w:eastAsia="zh-CN" w:bidi="ar"/>
              </w:rPr>
              <w:t>《</w:t>
            </w:r>
            <w:r>
              <w:rPr>
                <w:rFonts w:hint="eastAsia" w:ascii="仿宋_GB2312" w:hAnsi="仿宋_GB2312" w:eastAsia="仿宋_GB2312" w:cs="仿宋_GB2312"/>
                <w:color w:val="auto"/>
                <w:sz w:val="24"/>
                <w:szCs w:val="24"/>
              </w:rPr>
              <w:t>中非合作论坛峰会</w:t>
            </w:r>
            <w:r>
              <w:rPr>
                <w:rFonts w:hint="eastAsia" w:ascii="仿宋_GB2312" w:hAnsi="仿宋_GB2312" w:eastAsia="仿宋_GB2312" w:cs="仿宋_GB2312"/>
                <w:i w:val="0"/>
                <w:iCs w:val="0"/>
                <w:caps w:val="0"/>
                <w:color w:val="auto"/>
                <w:spacing w:val="0"/>
                <w:kern w:val="0"/>
                <w:sz w:val="24"/>
                <w:szCs w:val="24"/>
                <w:shd w:val="clear" w:fill="FFFFFF"/>
                <w:lang w:val="en-US" w:eastAsia="zh-CN" w:bidi="ar"/>
              </w:rPr>
              <w:t>》</w:t>
            </w:r>
            <w:r>
              <w:rPr>
                <w:rFonts w:hint="eastAsia" w:ascii="仿宋_GB2312" w:hAnsi="仿宋" w:eastAsia="仿宋_GB2312"/>
                <w:color w:val="auto"/>
                <w:sz w:val="24"/>
                <w:szCs w:val="24"/>
                <w:lang w:val="en-US" w:eastAsia="zh-CN"/>
              </w:rPr>
              <w:t xml:space="preserve"> 要闻1、12版</w:t>
            </w:r>
          </w:p>
        </w:tc>
        <w:tc>
          <w:tcPr>
            <w:tcW w:w="0" w:type="auto"/>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w:t>
            </w:r>
          </w:p>
          <w:p>
            <w:pPr>
              <w:widowControl/>
              <w:spacing w:line="320" w:lineRule="exact"/>
              <w:jc w:val="center"/>
              <w:rPr>
                <w:rFonts w:hint="eastAsia" w:ascii="华文中宋" w:hAnsi="华文中宋" w:eastAsia="华文中宋" w:cs="Times New Roman"/>
                <w:b w:val="0"/>
                <w:color w:val="auto"/>
                <w:sz w:val="24"/>
                <w:szCs w:val="24"/>
              </w:rPr>
            </w:pPr>
            <w:r>
              <w:rPr>
                <w:rFonts w:hint="eastAsia" w:ascii="华文中宋" w:hAnsi="华文中宋" w:eastAsia="华文中宋"/>
                <w:color w:val="auto"/>
                <w:sz w:val="24"/>
                <w:szCs w:val="24"/>
              </w:rPr>
              <w:t>总字数</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1783</w:t>
            </w:r>
          </w:p>
        </w:tc>
        <w:tc>
          <w:tcPr>
            <w:tcW w:w="1870"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是否为</w:t>
            </w:r>
          </w:p>
          <w:p>
            <w:pPr>
              <w:widowControl/>
              <w:snapToGrid w:val="0"/>
              <w:jc w:val="center"/>
              <w:rPr>
                <w:rFonts w:hint="default" w:ascii="仿宋_GB2312" w:hAnsi="仿宋" w:eastAsia="仿宋_GB2312"/>
                <w:color w:val="auto"/>
                <w:sz w:val="24"/>
                <w:szCs w:val="24"/>
                <w:lang w:val="en-US" w:eastAsia="zh-CN"/>
              </w:rPr>
            </w:pPr>
            <w:r>
              <w:rPr>
                <w:rFonts w:hint="eastAsia" w:ascii="华文中宋" w:hAnsi="华文中宋" w:eastAsia="华文中宋"/>
                <w:color w:val="auto"/>
                <w:sz w:val="24"/>
                <w:szCs w:val="24"/>
              </w:rPr>
              <w:t>“三好作品”</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68"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（作品简介）</w:t>
            </w:r>
          </w:p>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采编过程</w:t>
            </w:r>
          </w:p>
          <w:p>
            <w:pPr>
              <w:spacing w:line="380" w:lineRule="exact"/>
              <w:ind w:left="0" w:leftChars="0" w:right="0" w:firstLine="0" w:firstLineChars="0"/>
              <w:jc w:val="center"/>
              <w:rPr>
                <w:rFonts w:hint="eastAsia" w:ascii="华文中宋" w:hAnsi="华文中宋" w:eastAsia="华文中宋"/>
                <w:color w:val="auto"/>
                <w:sz w:val="28"/>
                <w:szCs w:val="28"/>
              </w:rPr>
            </w:pP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288" w:lineRule="auto"/>
              <w:ind w:left="0" w:leftChars="0" w:firstLine="420" w:firstLineChars="175"/>
              <w:jc w:val="both"/>
              <w:textAlignment w:val="auto"/>
              <w:rPr>
                <w:rFonts w:hint="eastAsia" w:ascii="仿宋" w:hAnsi="仿宋" w:eastAsia="仿宋"/>
                <w:color w:val="auto"/>
                <w:szCs w:val="21"/>
              </w:rPr>
            </w:pPr>
            <w:r>
              <w:rPr>
                <w:rFonts w:hint="eastAsia" w:ascii="仿宋_GB2312" w:hAnsi="仿宋_GB2312" w:eastAsia="仿宋_GB2312" w:cs="仿宋_GB2312"/>
                <w:color w:val="auto"/>
                <w:sz w:val="24"/>
                <w:szCs w:val="24"/>
              </w:rPr>
              <w:t>2024年中非合作论坛峰会</w:t>
            </w:r>
            <w:r>
              <w:rPr>
                <w:rFonts w:hint="default" w:ascii="仿宋_GB2312" w:hAnsi="仿宋_GB2312" w:eastAsia="仿宋_GB2312" w:cs="仿宋_GB2312"/>
                <w:color w:val="auto"/>
                <w:sz w:val="24"/>
                <w:szCs w:val="24"/>
              </w:rPr>
              <w:t>是中国近年来举办的规模最大、外国领导人出席最多的主场外交</w:t>
            </w:r>
            <w:r>
              <w:rPr>
                <w:rFonts w:hint="eastAsia" w:ascii="仿宋_GB2312" w:hAnsi="仿宋_GB2312" w:eastAsia="仿宋_GB2312" w:cs="仿宋_GB2312"/>
                <w:color w:val="auto"/>
                <w:sz w:val="24"/>
                <w:szCs w:val="24"/>
                <w:lang w:val="en-US" w:eastAsia="zh-CN"/>
              </w:rPr>
              <w:t>活动</w:t>
            </w:r>
            <w:r>
              <w:rPr>
                <w:rFonts w:hint="default" w:ascii="仿宋_GB2312" w:hAnsi="仿宋_GB2312" w:eastAsia="仿宋_GB2312" w:cs="仿宋_GB2312"/>
                <w:color w:val="auto"/>
                <w:sz w:val="24"/>
                <w:szCs w:val="24"/>
              </w:rPr>
              <w:t>。中国日报</w:t>
            </w:r>
            <w:r>
              <w:rPr>
                <w:rFonts w:hint="eastAsia" w:ascii="仿宋_GB2312" w:hAnsi="仿宋_GB2312" w:eastAsia="仿宋_GB2312" w:cs="仿宋_GB2312"/>
                <w:color w:val="auto"/>
                <w:sz w:val="24"/>
                <w:szCs w:val="24"/>
                <w:lang w:val="en-US" w:eastAsia="zh-CN"/>
              </w:rPr>
              <w:t>在版面编排上</w:t>
            </w:r>
            <w:r>
              <w:rPr>
                <w:rFonts w:hint="eastAsia" w:ascii="仿宋_GB2312" w:hAnsi="仿宋_GB2312" w:eastAsia="仿宋_GB2312" w:cs="仿宋_GB2312"/>
                <w:color w:val="auto"/>
                <w:sz w:val="24"/>
                <w:szCs w:val="24"/>
              </w:rPr>
              <w:t>紧扣“携手推进现代化，共筑高水平中非合作共同体”峰会主题。稿</w:t>
            </w:r>
            <w:r>
              <w:rPr>
                <w:rFonts w:hint="eastAsia" w:ascii="仿宋_GB2312" w:hAnsi="仿宋_GB2312" w:eastAsia="仿宋_GB2312" w:cs="仿宋_GB2312"/>
                <w:color w:val="auto"/>
                <w:sz w:val="24"/>
                <w:szCs w:val="24"/>
                <w:lang w:val="en-US" w:eastAsia="zh-CN"/>
              </w:rPr>
              <w:t>件《</w:t>
            </w:r>
            <w:r>
              <w:rPr>
                <w:rFonts w:hint="eastAsia" w:ascii="仿宋_GB2312" w:hAnsi="仿宋_GB2312" w:eastAsia="仿宋_GB2312" w:cs="仿宋_GB2312"/>
                <w:color w:val="auto"/>
                <w:sz w:val="24"/>
                <w:szCs w:val="24"/>
              </w:rPr>
              <w:t>Initiatives, actions boost common prosperity</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体现了习近平外交思想对促进中非合作的指导性意义。主图</w:t>
            </w:r>
            <w:r>
              <w:rPr>
                <w:rFonts w:hint="eastAsia" w:ascii="仿宋_GB2312" w:hAnsi="仿宋_GB2312" w:eastAsia="仿宋_GB2312" w:cs="仿宋_GB2312"/>
                <w:color w:val="auto"/>
                <w:sz w:val="24"/>
                <w:szCs w:val="24"/>
                <w:lang w:val="en-US" w:eastAsia="zh-CN"/>
              </w:rPr>
              <w:t>选</w:t>
            </w:r>
            <w:r>
              <w:rPr>
                <w:rFonts w:hint="eastAsia" w:ascii="仿宋_GB2312" w:hAnsi="仿宋_GB2312" w:eastAsia="仿宋_GB2312" w:cs="仿宋_GB2312"/>
                <w:color w:val="auto"/>
                <w:sz w:val="24"/>
                <w:szCs w:val="24"/>
              </w:rPr>
              <w:t>用习近平主席及夫人与非洲</w:t>
            </w:r>
            <w:r>
              <w:rPr>
                <w:rFonts w:hint="eastAsia" w:ascii="仿宋_GB2312" w:hAnsi="仿宋_GB2312" w:eastAsia="仿宋_GB2312" w:cs="仿宋_GB2312"/>
                <w:color w:val="auto"/>
                <w:sz w:val="24"/>
                <w:szCs w:val="24"/>
                <w:lang w:val="en-US" w:eastAsia="zh-CN"/>
              </w:rPr>
              <w:t>各国嘉宾</w:t>
            </w:r>
            <w:r>
              <w:rPr>
                <w:rFonts w:hint="eastAsia" w:ascii="仿宋_GB2312" w:hAnsi="仿宋_GB2312" w:eastAsia="仿宋_GB2312" w:cs="仿宋_GB2312"/>
                <w:color w:val="auto"/>
                <w:sz w:val="24"/>
                <w:szCs w:val="24"/>
              </w:rPr>
              <w:t>出席欢迎仪式的</w:t>
            </w:r>
            <w:r>
              <w:rPr>
                <w:rFonts w:hint="eastAsia" w:ascii="仿宋_GB2312" w:hAnsi="仿宋_GB2312" w:eastAsia="仿宋_GB2312" w:cs="仿宋_GB2312"/>
                <w:color w:val="auto"/>
                <w:sz w:val="24"/>
                <w:szCs w:val="24"/>
                <w:lang w:val="en-US" w:eastAsia="zh-CN"/>
              </w:rPr>
              <w:t>场景，</w:t>
            </w:r>
            <w:r>
              <w:rPr>
                <w:rFonts w:hint="eastAsia" w:ascii="仿宋_GB2312" w:hAnsi="仿宋_GB2312" w:eastAsia="仿宋_GB2312" w:cs="仿宋_GB2312"/>
                <w:color w:val="auto"/>
                <w:sz w:val="24"/>
                <w:szCs w:val="24"/>
                <w:shd w:val="clear" w:fill="FFFFFF"/>
                <w:lang w:val="en-US" w:eastAsia="zh-CN"/>
              </w:rPr>
              <w:t>习近平主席</w:t>
            </w:r>
            <w:r>
              <w:rPr>
                <w:rFonts w:hint="eastAsia" w:ascii="仿宋_GB2312" w:hAnsi="仿宋_GB2312" w:eastAsia="仿宋_GB2312" w:cs="仿宋_GB2312"/>
                <w:color w:val="auto"/>
                <w:sz w:val="24"/>
                <w:szCs w:val="24"/>
                <w:lang w:val="en-US" w:eastAsia="zh-CN"/>
              </w:rPr>
              <w:t>面带笑容，挥手与参加欢迎仪式的小朋友亲切互动，展</w:t>
            </w:r>
            <w:r>
              <w:rPr>
                <w:rFonts w:hint="eastAsia" w:ascii="仿宋_GB2312" w:hAnsi="仿宋_GB2312" w:eastAsia="仿宋_GB2312" w:cs="仿宋_GB2312"/>
                <w:color w:val="auto"/>
                <w:sz w:val="24"/>
                <w:szCs w:val="24"/>
              </w:rPr>
              <w:t>现了</w:t>
            </w:r>
            <w:r>
              <w:rPr>
                <w:rFonts w:hint="eastAsia" w:ascii="仿宋_GB2312" w:hAnsi="仿宋_GB2312" w:eastAsia="仿宋_GB2312" w:cs="仿宋_GB2312"/>
                <w:color w:val="auto"/>
                <w:sz w:val="24"/>
                <w:szCs w:val="24"/>
                <w:lang w:val="en-US" w:eastAsia="zh-CN"/>
              </w:rPr>
              <w:t>大</w:t>
            </w:r>
            <w:r>
              <w:rPr>
                <w:rFonts w:hint="eastAsia" w:ascii="仿宋_GB2312" w:hAnsi="仿宋_GB2312" w:eastAsia="仿宋_GB2312" w:cs="仿宋_GB2312"/>
                <w:color w:val="auto"/>
                <w:sz w:val="24"/>
                <w:szCs w:val="24"/>
              </w:rPr>
              <w:t>国元首风范</w:t>
            </w:r>
            <w:r>
              <w:rPr>
                <w:rFonts w:hint="eastAsia" w:ascii="仿宋_GB2312" w:hAnsi="仿宋_GB2312" w:eastAsia="仿宋_GB2312" w:cs="仿宋_GB2312"/>
                <w:color w:val="auto"/>
                <w:sz w:val="24"/>
                <w:szCs w:val="24"/>
                <w:lang w:val="en-US" w:eastAsia="zh-CN"/>
              </w:rPr>
              <w:t>；红色</w:t>
            </w:r>
            <w:r>
              <w:rPr>
                <w:rFonts w:hint="eastAsia" w:ascii="仿宋_GB2312" w:hAnsi="仿宋_GB2312" w:eastAsia="仿宋_GB2312" w:cs="仿宋_GB2312"/>
                <w:color w:val="auto"/>
                <w:sz w:val="24"/>
                <w:szCs w:val="24"/>
              </w:rPr>
              <w:t>主标题</w:t>
            </w:r>
            <w:r>
              <w:rPr>
                <w:rFonts w:hint="eastAsia" w:ascii="仿宋_GB2312" w:hAnsi="仿宋_GB2312" w:eastAsia="仿宋_GB2312" w:cs="仿宋_GB2312"/>
                <w:color w:val="auto"/>
                <w:sz w:val="24"/>
                <w:szCs w:val="24"/>
                <w:lang w:val="en-US" w:eastAsia="zh-CN"/>
              </w:rPr>
              <w:t>寓意</w:t>
            </w:r>
            <w:r>
              <w:rPr>
                <w:rFonts w:hint="eastAsia" w:ascii="仿宋_GB2312" w:hAnsi="仿宋_GB2312" w:eastAsia="仿宋_GB2312" w:cs="仿宋_GB2312"/>
                <w:color w:val="auto"/>
                <w:sz w:val="24"/>
                <w:szCs w:val="24"/>
              </w:rPr>
              <w:t>别具匠心，</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CHINA, AFRICA ADVANCE</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（中非携手并进）与</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ON PATH TO MODERNIZATION</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（在现代化之路上）在报纸折叠</w:t>
            </w:r>
            <w:r>
              <w:rPr>
                <w:rFonts w:hint="eastAsia" w:ascii="仿宋_GB2312" w:hAnsi="仿宋_GB2312" w:eastAsia="仿宋_GB2312" w:cs="仿宋_GB2312"/>
                <w:color w:val="auto"/>
                <w:sz w:val="24"/>
                <w:szCs w:val="24"/>
                <w:lang w:val="en-US" w:eastAsia="zh-CN"/>
              </w:rPr>
              <w:t>时具</w:t>
            </w:r>
            <w:r>
              <w:rPr>
                <w:rFonts w:hint="eastAsia" w:ascii="仿宋_GB2312" w:hAnsi="仿宋_GB2312" w:eastAsia="仿宋_GB2312" w:cs="仿宋_GB2312"/>
                <w:color w:val="auto"/>
                <w:sz w:val="24"/>
                <w:szCs w:val="24"/>
              </w:rPr>
              <w:t>有各自独立含义，组合起来</w:t>
            </w:r>
            <w:r>
              <w:rPr>
                <w:rFonts w:hint="eastAsia" w:ascii="仿宋_GB2312" w:hAnsi="仿宋_GB2312" w:eastAsia="仿宋_GB2312" w:cs="仿宋_GB2312"/>
                <w:color w:val="auto"/>
                <w:sz w:val="24"/>
                <w:szCs w:val="24"/>
                <w:lang w:val="en-US" w:eastAsia="zh-CN"/>
              </w:rPr>
              <w:t>寓意更加深远</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lang w:val="en-US" w:eastAsia="zh-CN"/>
              </w:rPr>
              <w:t>版面编排上还选用了</w:t>
            </w:r>
            <w:r>
              <w:rPr>
                <w:rFonts w:hint="eastAsia" w:ascii="仿宋_GB2312" w:hAnsi="仿宋_GB2312" w:eastAsia="仿宋_GB2312" w:cs="仿宋_GB2312"/>
                <w:color w:val="auto"/>
                <w:sz w:val="24"/>
                <w:szCs w:val="24"/>
                <w:shd w:val="clear" w:fill="FFFFFF"/>
                <w:lang w:val="en-US" w:eastAsia="zh-CN"/>
              </w:rPr>
              <w:t>习近平主席</w:t>
            </w:r>
            <w:r>
              <w:rPr>
                <w:rFonts w:hint="eastAsia" w:ascii="仿宋_GB2312" w:hAnsi="仿宋_GB2312" w:eastAsia="仿宋_GB2312" w:cs="仿宋_GB2312"/>
                <w:color w:val="auto"/>
                <w:sz w:val="24"/>
                <w:szCs w:val="24"/>
                <w:lang w:val="en-US" w:eastAsia="zh-CN"/>
              </w:rPr>
              <w:t>致辞的照片和金句摘录，配发国事接待稿件和照片，将当天的重大事件用版面完整展示。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17"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社</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会</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效</w:t>
            </w:r>
          </w:p>
          <w:p>
            <w:pPr>
              <w:spacing w:line="36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果</w:t>
            </w: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default" w:ascii="仿宋" w:hAnsi="仿宋" w:eastAsia="仿宋"/>
                <w:color w:val="auto"/>
                <w:szCs w:val="21"/>
                <w:lang w:val="en-US"/>
              </w:rPr>
            </w:pPr>
            <w:r>
              <w:rPr>
                <w:rFonts w:hint="eastAsia" w:ascii="仿宋_GB2312" w:hAnsi="仿宋_GB2312" w:eastAsia="仿宋_GB2312" w:cs="仿宋_GB2312"/>
                <w:i w:val="0"/>
                <w:iCs w:val="0"/>
                <w:caps w:val="0"/>
                <w:color w:val="auto"/>
                <w:spacing w:val="0"/>
                <w:kern w:val="0"/>
                <w:sz w:val="24"/>
                <w:szCs w:val="24"/>
                <w:shd w:val="clear" w:fill="FFFFFF"/>
                <w:lang w:val="en-US" w:eastAsia="zh-CN" w:bidi="ar"/>
              </w:rPr>
              <w:t>该版面见报后，受到国内外读者和海外媒体的高度关注和高度评价，认为该版面庄重大气，视觉冲击力强，见证历史，值得收藏。版面稿件和版面设计还在中国日报全媒体平台上发布，把峰会的精彩瞬间及时传递给海内外受众，在国内外社交媒体获得了很高的阅读量和互动量，其中《Initiatives, actions boost common prosperity》一文被美联社等百余家外媒全文转载114频次，头条稿件被外媒转引5频次。版面稿件通过《中国观察报》在尼日利亚《抨击报》、肯尼亚《民族日报》、南非《星报》、埃及《金字塔报》、埃塞俄比亚《记者报》等媒体刊登，实现更高效的国际传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50"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rPr>
            </w:pPr>
            <w:r>
              <w:rPr>
                <w:rFonts w:hint="eastAsia" w:ascii="华文中宋" w:hAnsi="华文中宋" w:eastAsia="华文中宋"/>
                <w:color w:val="auto"/>
                <w:sz w:val="28"/>
              </w:rPr>
              <w:t xml:space="preserve"> ︵</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初推</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评荐</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评理</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语由</w:t>
            </w:r>
          </w:p>
          <w:p>
            <w:pPr>
              <w:widowControl/>
              <w:spacing w:line="40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rPr>
              <w:t xml:space="preserve"> </w:t>
            </w:r>
            <w:r>
              <w:rPr>
                <w:rFonts w:hint="eastAsia" w:ascii="华文中宋" w:hAnsi="华文中宋" w:eastAsia="华文中宋"/>
                <w:color w:val="auto"/>
                <w:sz w:val="28"/>
                <w:lang w:val="en-US" w:eastAsia="zh-CN"/>
              </w:rPr>
              <w:t xml:space="preserve"> </w:t>
            </w:r>
            <w:r>
              <w:rPr>
                <w:rFonts w:hint="eastAsia" w:ascii="华文中宋" w:hAnsi="华文中宋" w:eastAsia="华文中宋"/>
                <w:color w:val="auto"/>
                <w:sz w:val="28"/>
              </w:rPr>
              <w:t>︶</w:t>
            </w: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重大事件，创新呈现，中国日报以宏大的版面篇幅，精心的布局设计，缜密的稿件编排，丰富的视觉元素，将中非合作论坛峰会的盛况呈现在世界面前。同时，</w:t>
            </w:r>
            <w:r>
              <w:rPr>
                <w:rFonts w:hint="eastAsia" w:ascii="仿宋_GB2312" w:hAnsi="仿宋_GB2312" w:eastAsia="仿宋_GB2312" w:cs="仿宋_GB2312"/>
                <w:color w:val="auto"/>
                <w:sz w:val="24"/>
                <w:szCs w:val="24"/>
                <w:lang w:eastAsia="zh-CN"/>
              </w:rPr>
              <w:t>版面</w:t>
            </w:r>
            <w:r>
              <w:rPr>
                <w:rFonts w:hint="eastAsia" w:ascii="仿宋_GB2312" w:hAnsi="仿宋_GB2312" w:eastAsia="仿宋_GB2312" w:cs="仿宋_GB2312"/>
                <w:color w:val="auto"/>
                <w:sz w:val="24"/>
                <w:szCs w:val="24"/>
              </w:rPr>
              <w:t>注重阅读体验，独具匠心，虽为通版但又相对独立，给读者留下深刻印象。</w:t>
            </w:r>
          </w:p>
          <w:p>
            <w:pPr>
              <w:widowControl/>
              <w:spacing w:line="360" w:lineRule="exact"/>
              <w:jc w:val="left"/>
              <w:rPr>
                <w:rFonts w:ascii="仿宋" w:hAnsi="仿宋" w:eastAsia="仿宋"/>
                <w:color w:val="auto"/>
                <w:sz w:val="24"/>
                <w:szCs w:val="24"/>
              </w:rPr>
            </w:pPr>
            <w:r>
              <w:rPr>
                <w:rFonts w:hint="eastAsia" w:ascii="华文中宋" w:hAnsi="华文中宋" w:eastAsia="华文中宋"/>
                <w:color w:val="auto"/>
                <w:sz w:val="28"/>
                <w:szCs w:val="20"/>
              </w:rPr>
              <w:t xml:space="preserve">                             </w:t>
            </w:r>
            <w:r>
              <w:rPr>
                <w:rFonts w:hint="eastAsia" w:ascii="华文中宋" w:hAnsi="华文中宋" w:eastAsia="华文中宋"/>
                <w:color w:val="auto"/>
                <w:sz w:val="24"/>
                <w:szCs w:val="24"/>
              </w:rPr>
              <w:t xml:space="preserve"> 签名：</w:t>
            </w:r>
          </w:p>
          <w:p>
            <w:pPr>
              <w:spacing w:line="360" w:lineRule="exact"/>
              <w:ind w:firstLine="4680" w:firstLineChars="1950"/>
              <w:jc w:val="left"/>
              <w:rPr>
                <w:rFonts w:hint="eastAsia" w:ascii="华文中宋" w:hAnsi="华文中宋" w:eastAsia="华文中宋"/>
                <w:color w:val="auto"/>
                <w:sz w:val="24"/>
                <w:szCs w:val="24"/>
              </w:rPr>
            </w:pPr>
            <w:r>
              <w:rPr>
                <w:rFonts w:hint="eastAsia" w:ascii="华文中宋" w:hAnsi="华文中宋" w:eastAsia="华文中宋"/>
                <w:color w:val="auto"/>
                <w:sz w:val="24"/>
                <w:szCs w:val="24"/>
              </w:rPr>
              <w:t>（盖单位公章）</w:t>
            </w:r>
          </w:p>
          <w:p>
            <w:pPr>
              <w:widowControl/>
              <w:spacing w:line="360" w:lineRule="exact"/>
              <w:ind w:firstLine="3360" w:firstLineChars="1400"/>
              <w:rPr>
                <w:rFonts w:hint="eastAsia" w:ascii="华文中宋" w:hAnsi="华文中宋" w:eastAsia="华文中宋"/>
                <w:color w:val="auto"/>
                <w:sz w:val="28"/>
                <w:szCs w:val="20"/>
              </w:rPr>
            </w:pPr>
            <w:r>
              <w:rPr>
                <w:rFonts w:hint="eastAsia" w:ascii="华文中宋" w:hAnsi="华文中宋" w:eastAsia="华文中宋"/>
                <w:color w:val="auto"/>
                <w:sz w:val="24"/>
                <w:szCs w:val="24"/>
              </w:rPr>
              <w:t xml:space="preserve">     2025年</w:t>
            </w:r>
            <w:r>
              <w:rPr>
                <w:rFonts w:hint="eastAsia" w:ascii="华文中宋" w:hAnsi="华文中宋" w:eastAsia="华文中宋"/>
                <w:color w:val="auto"/>
                <w:sz w:val="24"/>
                <w:szCs w:val="24"/>
                <w:lang w:val="en-US" w:eastAsia="zh-CN"/>
              </w:rPr>
              <w:t xml:space="preserve"> </w:t>
            </w:r>
            <w:r>
              <w:rPr>
                <w:rFonts w:hint="eastAsia" w:ascii="华文中宋" w:hAnsi="华文中宋" w:eastAsia="华文中宋"/>
                <w:color w:val="auto"/>
                <w:sz w:val="24"/>
                <w:szCs w:val="24"/>
              </w:rPr>
              <w:t xml:space="preserve"> </w:t>
            </w:r>
            <w:r>
              <w:rPr>
                <w:rFonts w:hint="eastAsia" w:ascii="华文中宋" w:hAnsi="华文中宋" w:eastAsia="华文中宋"/>
                <w:color w:val="auto"/>
                <w:sz w:val="24"/>
                <w:szCs w:val="24"/>
                <w:lang w:val="en-US" w:eastAsia="zh-CN"/>
              </w:rPr>
              <w:t xml:space="preserve"> </w:t>
            </w:r>
            <w:r>
              <w:rPr>
                <w:rFonts w:hint="eastAsia" w:ascii="华文中宋" w:hAnsi="华文中宋" w:eastAsia="华文中宋"/>
                <w:color w:val="auto"/>
                <w:sz w:val="24"/>
                <w:szCs w:val="24"/>
              </w:rPr>
              <w:t xml:space="preserve"> 月 </w:t>
            </w:r>
            <w:r>
              <w:rPr>
                <w:rFonts w:hint="eastAsia" w:ascii="华文中宋" w:hAnsi="华文中宋" w:eastAsia="华文中宋"/>
                <w:color w:val="auto"/>
                <w:sz w:val="24"/>
                <w:szCs w:val="24"/>
                <w:lang w:val="en-US" w:eastAsia="zh-CN"/>
              </w:rPr>
              <w:t xml:space="preserve">  </w:t>
            </w:r>
            <w:r>
              <w:rPr>
                <w:rFonts w:hint="eastAsia" w:ascii="华文中宋" w:hAnsi="华文中宋" w:eastAsia="华文中宋"/>
                <w:color w:val="auto"/>
                <w:sz w:val="24"/>
                <w:szCs w:val="24"/>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联系人</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auto"/>
                <w:sz w:val="24"/>
                <w:szCs w:val="24"/>
                <w:lang w:val="en-US" w:eastAsia="zh-CN"/>
              </w:rPr>
            </w:pPr>
            <w:bookmarkStart w:id="1" w:name="OLE_LINK2"/>
            <w:r>
              <w:rPr>
                <w:rFonts w:hint="eastAsia" w:ascii="仿宋_GB2312" w:hAnsi="仿宋" w:eastAsia="仿宋_GB2312"/>
                <w:color w:val="auto"/>
                <w:sz w:val="24"/>
                <w:szCs w:val="24"/>
                <w:lang w:val="en-US" w:eastAsia="zh-CN"/>
              </w:rPr>
              <w:t>田驰</w:t>
            </w:r>
            <w:bookmarkEnd w:id="1"/>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手机</w:t>
            </w:r>
          </w:p>
        </w:tc>
        <w:tc>
          <w:tcPr>
            <w:tcW w:w="0" w:type="auto"/>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auto"/>
                <w:sz w:val="24"/>
                <w:szCs w:val="24"/>
                <w:lang w:val="en-US" w:eastAsia="zh-CN"/>
              </w:rPr>
            </w:pPr>
            <w:bookmarkStart w:id="2" w:name="OLE_LINK3"/>
            <w:r>
              <w:rPr>
                <w:rFonts w:hint="eastAsia" w:ascii="华文中宋" w:hAnsi="华文中宋" w:eastAsia="华文中宋"/>
                <w:color w:val="auto"/>
                <w:sz w:val="24"/>
                <w:szCs w:val="24"/>
                <w:lang w:val="en-US" w:eastAsia="zh-CN"/>
              </w:rPr>
              <w:t>13021167107</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电话</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010-64995217</w:t>
            </w:r>
          </w:p>
        </w:tc>
        <w:tc>
          <w:tcPr>
            <w:tcW w:w="2348"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电子邮箱</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bookmarkStart w:id="3" w:name="OLE_LINK4"/>
            <w:r>
              <w:rPr>
                <w:rFonts w:hint="default" w:ascii="Times New Roman" w:hAnsi="Times New Roman" w:eastAsia="仿宋_GB2312" w:cs="Times New Roman"/>
                <w:color w:val="auto"/>
                <w:sz w:val="24"/>
                <w:szCs w:val="24"/>
                <w:lang w:val="en-US" w:eastAsia="zh-CN"/>
              </w:rPr>
              <w:t>tianchi</w:t>
            </w:r>
            <w:bookmarkEnd w:id="3"/>
            <w:r>
              <w:rPr>
                <w:rFonts w:hint="default" w:ascii="Times New Roman" w:hAnsi="Times New Roman" w:eastAsia="仿宋_GB2312" w:cs="Times New Roman"/>
                <w:color w:val="auto"/>
                <w:sz w:val="24"/>
                <w:szCs w:val="24"/>
                <w:lang w:val="en-US" w:eastAsia="zh-CN"/>
              </w:rPr>
              <w:t>@chinadaily.com.cn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地址</w:t>
            </w:r>
          </w:p>
        </w:tc>
        <w:tc>
          <w:tcPr>
            <w:tcW w:w="5035" w:type="dxa"/>
            <w:gridSpan w:val="5"/>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北京市朝阳区惠新东街15号</w:t>
            </w:r>
          </w:p>
        </w:tc>
        <w:tc>
          <w:tcPr>
            <w:tcW w:w="806"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邮编</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0" w:type="auto"/>
            <w:gridSpan w:val="15"/>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auto"/>
                <w:sz w:val="24"/>
                <w:szCs w:val="24"/>
              </w:rPr>
            </w:pPr>
            <w:r>
              <w:rPr>
                <w:rFonts w:hint="eastAsia" w:ascii="华文中宋" w:hAnsi="华文中宋" w:eastAsia="华文中宋"/>
                <w:color w:val="auto"/>
                <w:sz w:val="24"/>
                <w:szCs w:val="24"/>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0" w:type="auto"/>
            <w:gridSpan w:val="5"/>
            <w:noWrap w:val="0"/>
            <w:vAlign w:val="center"/>
          </w:tcPr>
          <w:p>
            <w:pPr>
              <w:spacing w:line="30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自荐作品所获奖项名称</w:t>
            </w:r>
          </w:p>
        </w:tc>
        <w:tc>
          <w:tcPr>
            <w:tcW w:w="0" w:type="auto"/>
            <w:gridSpan w:val="10"/>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0" w:type="auto"/>
            <w:vMerge w:val="restart"/>
            <w:noWrap w:val="0"/>
            <w:vAlign w:val="center"/>
          </w:tcPr>
          <w:p>
            <w:pPr>
              <w:spacing w:line="24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推</w:t>
            </w:r>
          </w:p>
          <w:p>
            <w:pPr>
              <w:spacing w:line="24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荐</w:t>
            </w:r>
          </w:p>
          <w:p>
            <w:pPr>
              <w:spacing w:line="24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人</w:t>
            </w:r>
          </w:p>
        </w:tc>
        <w:tc>
          <w:tcPr>
            <w:tcW w:w="0" w:type="auto"/>
            <w:gridSpan w:val="2"/>
            <w:noWrap w:val="0"/>
            <w:vAlign w:val="center"/>
          </w:tcPr>
          <w:p>
            <w:pPr>
              <w:spacing w:line="24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auto"/>
                <w:sz w:val="24"/>
                <w:szCs w:val="24"/>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rPr>
            </w:pPr>
            <w:r>
              <w:rPr>
                <w:rFonts w:hint="eastAsia" w:ascii="华文中宋" w:hAnsi="华文中宋" w:eastAsia="华文中宋"/>
                <w:color w:val="auto"/>
                <w:sz w:val="24"/>
                <w:szCs w:val="24"/>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0" w:type="auto"/>
            <w:vMerge w:val="continue"/>
            <w:noWrap w:val="0"/>
            <w:vAlign w:val="center"/>
          </w:tcPr>
          <w:p>
            <w:pPr>
              <w:spacing w:line="240" w:lineRule="exact"/>
              <w:jc w:val="both"/>
              <w:rPr>
                <w:rFonts w:ascii="华文中宋" w:hAnsi="华文中宋" w:eastAsia="华文中宋"/>
                <w:color w:val="auto"/>
                <w:sz w:val="24"/>
                <w:szCs w:val="24"/>
              </w:rPr>
            </w:pPr>
          </w:p>
        </w:tc>
        <w:tc>
          <w:tcPr>
            <w:tcW w:w="0" w:type="auto"/>
            <w:gridSpan w:val="2"/>
            <w:noWrap w:val="0"/>
            <w:vAlign w:val="center"/>
          </w:tcPr>
          <w:p>
            <w:pPr>
              <w:spacing w:line="24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rPr>
            </w:pPr>
            <w:r>
              <w:rPr>
                <w:rFonts w:hint="eastAsia" w:ascii="华文中宋" w:hAnsi="华文中宋" w:eastAsia="华文中宋"/>
                <w:color w:val="auto"/>
                <w:sz w:val="24"/>
                <w:szCs w:val="24"/>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0" w:type="auto"/>
            <w:vMerge w:val="continue"/>
            <w:noWrap w:val="0"/>
            <w:vAlign w:val="center"/>
          </w:tcPr>
          <w:p>
            <w:pPr>
              <w:spacing w:line="240" w:lineRule="exact"/>
              <w:jc w:val="both"/>
              <w:rPr>
                <w:rFonts w:ascii="华文中宋" w:hAnsi="华文中宋" w:eastAsia="华文中宋"/>
                <w:color w:val="auto"/>
                <w:sz w:val="24"/>
                <w:szCs w:val="24"/>
              </w:rPr>
            </w:pPr>
          </w:p>
        </w:tc>
        <w:tc>
          <w:tcPr>
            <w:tcW w:w="0" w:type="auto"/>
            <w:gridSpan w:val="2"/>
            <w:noWrap w:val="0"/>
            <w:vAlign w:val="center"/>
          </w:tcPr>
          <w:p>
            <w:pPr>
              <w:spacing w:line="24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rPr>
            </w:pPr>
            <w:r>
              <w:rPr>
                <w:rFonts w:hint="eastAsia" w:ascii="华文中宋" w:hAnsi="华文中宋" w:eastAsia="华文中宋"/>
                <w:color w:val="auto"/>
                <w:sz w:val="24"/>
                <w:szCs w:val="24"/>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rPr>
            </w:pPr>
            <w:r>
              <w:rPr>
                <w:rFonts w:hint="eastAsia" w:ascii="华文中宋" w:hAnsi="华文中宋" w:eastAsia="华文中宋"/>
                <w:color w:val="auto"/>
                <w:sz w:val="24"/>
                <w:szCs w:val="24"/>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0" w:type="auto"/>
            <w:gridSpan w:val="3"/>
            <w:noWrap w:val="0"/>
            <w:vAlign w:val="center"/>
          </w:tcPr>
          <w:p>
            <w:pPr>
              <w:spacing w:line="38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审核单位</w:t>
            </w:r>
          </w:p>
          <w:p>
            <w:pPr>
              <w:spacing w:line="38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意见</w:t>
            </w:r>
          </w:p>
        </w:tc>
        <w:tc>
          <w:tcPr>
            <w:tcW w:w="0" w:type="auto"/>
            <w:gridSpan w:val="12"/>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auto"/>
                <w:w w:val="95"/>
                <w:sz w:val="24"/>
                <w:szCs w:val="24"/>
              </w:rPr>
            </w:pPr>
          </w:p>
          <w:p>
            <w:pPr>
              <w:rPr>
                <w:rFonts w:hint="eastAsia" w:ascii="仿宋" w:hAnsi="仿宋" w:eastAsia="仿宋"/>
                <w:color w:val="auto"/>
                <w:sz w:val="24"/>
                <w:szCs w:val="24"/>
              </w:rPr>
            </w:pPr>
            <w:r>
              <w:rPr>
                <w:rFonts w:hint="eastAsia" w:ascii="仿宋" w:hAnsi="仿宋" w:eastAsia="仿宋"/>
                <w:color w:val="auto"/>
                <w:sz w:val="24"/>
                <w:szCs w:val="24"/>
              </w:rPr>
              <w:t>自荐、他荐人所在的省级记协、中央新闻单位、中国行业报协会等负责对作品政治方向、舆论导向、业务水平及报送材料审核把关并盖章确认。</w:t>
            </w:r>
          </w:p>
          <w:p>
            <w:pPr>
              <w:ind w:firstLine="6867" w:firstLineChars="2850"/>
              <w:rPr>
                <w:rFonts w:hint="eastAsia" w:ascii="仿宋" w:hAnsi="仿宋" w:eastAsia="仿宋"/>
                <w:color w:val="auto"/>
                <w:sz w:val="24"/>
                <w:szCs w:val="24"/>
              </w:rPr>
            </w:pPr>
            <w:r>
              <w:rPr>
                <w:rFonts w:hint="eastAsia" w:ascii="仿宋" w:hAnsi="仿宋" w:eastAsia="仿宋"/>
                <w:b/>
                <w:color w:val="auto"/>
                <w:sz w:val="24"/>
                <w:szCs w:val="24"/>
              </w:rPr>
              <w:t xml:space="preserve">  </w:t>
            </w:r>
            <w:r>
              <w:rPr>
                <w:rFonts w:hint="eastAsia" w:ascii="仿宋" w:hAnsi="仿宋" w:eastAsia="仿宋"/>
                <w:color w:val="auto"/>
                <w:sz w:val="24"/>
                <w:szCs w:val="24"/>
              </w:rPr>
              <w:t xml:space="preserve"> </w:t>
            </w:r>
          </w:p>
          <w:p>
            <w:pPr>
              <w:ind w:firstLine="420"/>
              <w:rPr>
                <w:rFonts w:hint="eastAsia" w:ascii="仿宋" w:hAnsi="仿宋" w:eastAsia="仿宋"/>
                <w:color w:val="auto"/>
                <w:sz w:val="24"/>
                <w:szCs w:val="24"/>
              </w:rPr>
            </w:pPr>
            <w:r>
              <w:rPr>
                <w:rFonts w:hint="eastAsia" w:ascii="仿宋" w:hAnsi="仿宋" w:eastAsia="仿宋"/>
                <w:color w:val="auto"/>
                <w:sz w:val="24"/>
                <w:szCs w:val="24"/>
              </w:rPr>
              <w:t xml:space="preserve">                                          （加盖单位公章）</w:t>
            </w:r>
          </w:p>
          <w:p>
            <w:pPr>
              <w:ind w:firstLine="420"/>
              <w:rPr>
                <w:rFonts w:hint="eastAsia" w:ascii="华文中宋" w:hAnsi="华文中宋" w:eastAsia="华文中宋"/>
                <w:color w:val="auto"/>
                <w:sz w:val="24"/>
                <w:szCs w:val="24"/>
              </w:rPr>
            </w:pPr>
            <w:r>
              <w:rPr>
                <w:rFonts w:hint="eastAsia" w:ascii="仿宋" w:hAnsi="仿宋" w:eastAsia="仿宋"/>
                <w:color w:val="auto"/>
                <w:sz w:val="24"/>
                <w:szCs w:val="24"/>
              </w:rPr>
              <w:t xml:space="preserve">                                        </w:t>
            </w:r>
            <w:r>
              <w:rPr>
                <w:rFonts w:ascii="华文中宋" w:hAnsi="华文中宋" w:eastAsia="华文中宋"/>
                <w:color w:val="auto"/>
                <w:sz w:val="24"/>
                <w:szCs w:val="24"/>
              </w:rPr>
              <w:t xml:space="preserve"> </w:t>
            </w:r>
            <w:r>
              <w:rPr>
                <w:rFonts w:hint="eastAsia" w:ascii="华文中宋" w:hAnsi="华文中宋" w:eastAsia="华文中宋"/>
                <w:color w:val="auto"/>
                <w:sz w:val="24"/>
                <w:szCs w:val="24"/>
              </w:rPr>
              <w:t>2025</w:t>
            </w:r>
            <w:r>
              <w:rPr>
                <w:rFonts w:ascii="华文中宋" w:hAnsi="华文中宋" w:eastAsia="华文中宋"/>
                <w:color w:val="auto"/>
                <w:sz w:val="24"/>
                <w:szCs w:val="24"/>
              </w:rPr>
              <w:t>年    月    日</w:t>
            </w:r>
          </w:p>
          <w:p>
            <w:pPr>
              <w:spacing w:line="380" w:lineRule="exact"/>
              <w:jc w:val="center"/>
              <w:rPr>
                <w:rFonts w:hint="eastAsia" w:ascii="仿宋" w:hAnsi="仿宋" w:eastAsia="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0" w:type="auto"/>
          <w:cantSplit/>
          <w:jc w:val="center"/>
        </w:trPr>
        <w:tc>
          <w:tcPr>
            <w:tcW w:w="0" w:type="auto"/>
            <w:gridSpan w:val="14"/>
            <w:tcBorders>
              <w:left w:val="nil"/>
              <w:bottom w:val="nil"/>
              <w:right w:val="nil"/>
            </w:tcBorders>
            <w:noWrap w:val="0"/>
            <w:vAlign w:val="center"/>
          </w:tcPr>
          <w:p>
            <w:pPr>
              <w:spacing w:line="360" w:lineRule="exact"/>
              <w:rPr>
                <w:rFonts w:hint="eastAsia" w:ascii="楷体" w:hAnsi="楷体" w:eastAsia="楷体"/>
                <w:color w:val="auto"/>
                <w:sz w:val="28"/>
              </w:rPr>
            </w:pPr>
          </w:p>
        </w:tc>
      </w:tr>
    </w:tbl>
    <w:p>
      <w:pPr>
        <w:pStyle w:val="5"/>
        <w:widowControl w:val="0"/>
        <w:spacing w:before="0" w:beforeAutospacing="0" w:after="0" w:afterAutospacing="0" w:line="620" w:lineRule="exact"/>
        <w:jc w:val="center"/>
        <w:rPr>
          <w:rFonts w:hint="eastAsia" w:ascii="方正小标宋简体" w:hAnsi="华文中宋" w:eastAsia="方正小标宋简体" w:cs="Times New Roman"/>
          <w:color w:val="000000"/>
          <w:kern w:val="2"/>
          <w:sz w:val="44"/>
          <w:szCs w:val="36"/>
        </w:rPr>
      </w:pPr>
      <w:r>
        <w:rPr>
          <w:rFonts w:hint="eastAsia" w:ascii="黑体" w:hAnsi="黑体" w:eastAsia="黑体"/>
          <w:bCs/>
          <w:color w:val="000000"/>
          <w:sz w:val="32"/>
          <w:szCs w:val="32"/>
        </w:rPr>
        <w:br w:type="page"/>
      </w:r>
    </w:p>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91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9"/>
        <w:gridCol w:w="357"/>
        <w:gridCol w:w="461"/>
        <w:gridCol w:w="17"/>
        <w:gridCol w:w="1282"/>
        <w:gridCol w:w="966"/>
        <w:gridCol w:w="452"/>
        <w:gridCol w:w="1119"/>
        <w:gridCol w:w="462"/>
        <w:gridCol w:w="888"/>
        <w:gridCol w:w="227"/>
        <w:gridCol w:w="581"/>
        <w:gridCol w:w="169"/>
        <w:gridCol w:w="719"/>
        <w:gridCol w:w="262"/>
        <w:gridCol w:w="6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1384" w:type="dxa"/>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报纸名称</w:t>
            </w:r>
          </w:p>
        </w:tc>
        <w:tc>
          <w:tcPr>
            <w:tcW w:w="3819" w:type="dxa"/>
            <w:gridSpan w:val="4"/>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中国日报社</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参评项目</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color w:val="auto"/>
                <w:sz w:val="24"/>
                <w:szCs w:val="24"/>
              </w:rPr>
            </w:pPr>
            <w:r>
              <w:rPr>
                <w:rFonts w:hint="eastAsia" w:ascii="仿宋" w:hAnsi="仿宋" w:eastAsia="仿宋"/>
                <w:color w:val="auto"/>
                <w:sz w:val="24"/>
                <w:szCs w:val="24"/>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1384" w:type="dxa"/>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auto"/>
                <w:sz w:val="24"/>
                <w:szCs w:val="24"/>
              </w:rPr>
            </w:pPr>
          </w:p>
        </w:tc>
        <w:tc>
          <w:tcPr>
            <w:tcW w:w="3819" w:type="dxa"/>
            <w:gridSpan w:val="4"/>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刊发日期</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华文中宋" w:hAnsi="华文中宋" w:eastAsia="华文中宋"/>
                <w:color w:val="auto"/>
                <w:sz w:val="24"/>
                <w:szCs w:val="24"/>
              </w:rPr>
              <w:t xml:space="preserve">2024年 </w:t>
            </w:r>
            <w:r>
              <w:rPr>
                <w:rFonts w:hint="eastAsia" w:ascii="华文中宋" w:hAnsi="华文中宋" w:eastAsia="华文中宋"/>
                <w:color w:val="auto"/>
                <w:sz w:val="24"/>
                <w:szCs w:val="24"/>
                <w:lang w:val="en-US" w:eastAsia="zh-CN"/>
              </w:rPr>
              <w:t>5</w:t>
            </w:r>
            <w:r>
              <w:rPr>
                <w:rFonts w:hint="eastAsia" w:ascii="华文中宋" w:hAnsi="华文中宋" w:eastAsia="华文中宋"/>
                <w:color w:val="auto"/>
                <w:sz w:val="24"/>
                <w:szCs w:val="24"/>
              </w:rPr>
              <w:t xml:space="preserve"> 月 </w:t>
            </w:r>
            <w:r>
              <w:rPr>
                <w:rFonts w:hint="eastAsia" w:ascii="华文中宋" w:hAnsi="华文中宋" w:eastAsia="华文中宋"/>
                <w:color w:val="auto"/>
                <w:sz w:val="24"/>
                <w:szCs w:val="24"/>
                <w:lang w:val="en-US" w:eastAsia="zh-CN"/>
              </w:rPr>
              <w:t>6</w:t>
            </w:r>
            <w:r>
              <w:rPr>
                <w:rFonts w:hint="eastAsia" w:ascii="华文中宋" w:hAnsi="华文中宋" w:eastAsia="华文中宋"/>
                <w:color w:val="auto"/>
                <w:sz w:val="24"/>
                <w:szCs w:val="24"/>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作者</w:t>
            </w:r>
          </w:p>
        </w:tc>
        <w:tc>
          <w:tcPr>
            <w:tcW w:w="3819"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仿宋" w:hAnsi="仿宋" w:eastAsia="仿宋"/>
                <w:color w:val="auto"/>
                <w:sz w:val="24"/>
                <w:szCs w:val="24"/>
                <w:lang w:val="en-US" w:eastAsia="zh-CN"/>
              </w:rPr>
              <w:t>陆平 邵新盈 陈卫华</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编辑</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华文中宋" w:hAnsi="华文中宋" w:eastAsia="华文中宋"/>
                <w:color w:val="auto"/>
                <w:sz w:val="24"/>
                <w:szCs w:val="24"/>
              </w:rPr>
            </w:pPr>
            <w:r>
              <w:rPr>
                <w:rFonts w:hint="default" w:ascii="仿宋_GB2312" w:hAnsi="仿宋" w:eastAsia="仿宋_GB2312"/>
                <w:color w:val="auto"/>
                <w:sz w:val="24"/>
                <w:szCs w:val="24"/>
                <w:lang w:val="en-US" w:eastAsia="zh-CN"/>
              </w:rPr>
              <w:t>杨屹林</w:t>
            </w:r>
            <w:r>
              <w:rPr>
                <w:rFonts w:hint="eastAsia" w:ascii="仿宋_GB2312" w:hAnsi="仿宋" w:eastAsia="仿宋_GB2312"/>
                <w:color w:val="auto"/>
                <w:sz w:val="24"/>
                <w:szCs w:val="24"/>
                <w:lang w:val="en-US" w:eastAsia="zh-CN"/>
              </w:rPr>
              <w:t xml:space="preserve"> 潘捷 李牧耘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szCs w:val="20"/>
              </w:rPr>
              <w:t>版面名称</w:t>
            </w:r>
          </w:p>
          <w:p>
            <w:pPr>
              <w:widowControl/>
              <w:spacing w:line="32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szCs w:val="20"/>
              </w:rPr>
              <w:t>及版次</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default" w:ascii="仿宋_GB2312" w:hAnsi="仿宋" w:eastAsia="仿宋_GB2312"/>
                <w:color w:val="auto"/>
                <w:sz w:val="24"/>
                <w:szCs w:val="24"/>
                <w:lang w:val="en-US"/>
              </w:rPr>
              <w:t>City</w:t>
            </w:r>
            <w:r>
              <w:rPr>
                <w:rFonts w:hint="eastAsia" w:ascii="仿宋_GB2312" w:hAnsi="仿宋" w:eastAsia="仿宋_GB2312"/>
                <w:color w:val="auto"/>
                <w:sz w:val="24"/>
                <w:szCs w:val="24"/>
                <w:lang w:val="en-US" w:eastAsia="zh-CN"/>
              </w:rPr>
              <w:t xml:space="preserve"> </w:t>
            </w:r>
            <w:r>
              <w:rPr>
                <w:rFonts w:hint="default" w:ascii="仿宋_GB2312" w:hAnsi="仿宋" w:eastAsia="仿宋_GB2312"/>
                <w:color w:val="auto"/>
                <w:sz w:val="24"/>
                <w:szCs w:val="24"/>
                <w:lang w:val="en-US"/>
              </w:rPr>
              <w:t>Dance</w:t>
            </w:r>
            <w:r>
              <w:rPr>
                <w:rFonts w:hint="eastAsia" w:ascii="仿宋_GB2312" w:hAnsi="仿宋" w:eastAsia="仿宋_GB2312"/>
                <w:color w:val="auto"/>
                <w:sz w:val="24"/>
                <w:szCs w:val="24"/>
                <w:lang w:val="en-US" w:eastAsia="zh-CN"/>
              </w:rPr>
              <w:t>双城记</w:t>
            </w:r>
            <w:r>
              <w:rPr>
                <w:rFonts w:hint="eastAsia" w:ascii="仿宋_GB2312" w:hAnsi="仿宋" w:eastAsia="仿宋_GB2312"/>
                <w:color w:val="auto"/>
                <w:sz w:val="24"/>
                <w:szCs w:val="24"/>
                <w:lang w:val="en-US" w:eastAsia="zh-CN"/>
              </w:rPr>
              <w:br w:type="textWrapping"/>
            </w:r>
            <w:r>
              <w:rPr>
                <w:rFonts w:hint="eastAsia" w:ascii="仿宋_GB2312" w:hAnsi="仿宋" w:eastAsia="仿宋_GB2312"/>
                <w:color w:val="auto"/>
                <w:sz w:val="24"/>
                <w:szCs w:val="24"/>
                <w:lang w:val="en-US" w:eastAsia="zh-CN"/>
              </w:rPr>
              <w:t>要闻</w:t>
            </w:r>
            <w:r>
              <w:rPr>
                <w:rFonts w:hint="default" w:ascii="仿宋_GB2312" w:hAnsi="仿宋" w:eastAsia="仿宋_GB2312"/>
                <w:color w:val="auto"/>
                <w:sz w:val="24"/>
                <w:szCs w:val="24"/>
                <w:lang w:val="en-US"/>
              </w:rPr>
              <w:t>6-7</w:t>
            </w:r>
            <w:r>
              <w:rPr>
                <w:rFonts w:hint="eastAsia" w:ascii="仿宋_GB2312" w:hAnsi="仿宋" w:eastAsia="仿宋_GB2312"/>
                <w:color w:val="auto"/>
                <w:sz w:val="24"/>
                <w:szCs w:val="24"/>
                <w:lang w:val="en-US" w:eastAsia="zh-CN"/>
              </w:rPr>
              <w:t>版</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szCs w:val="20"/>
              </w:rPr>
              <w:t>版面</w:t>
            </w:r>
          </w:p>
          <w:p>
            <w:pPr>
              <w:widowControl/>
              <w:spacing w:line="320" w:lineRule="exact"/>
              <w:jc w:val="center"/>
              <w:rPr>
                <w:rFonts w:hint="eastAsia" w:ascii="华文中宋" w:hAnsi="华文中宋" w:eastAsia="华文中宋" w:cs="Times New Roman"/>
                <w:b w:val="0"/>
                <w:color w:val="auto"/>
                <w:sz w:val="28"/>
                <w:szCs w:val="20"/>
              </w:rPr>
            </w:pPr>
            <w:r>
              <w:rPr>
                <w:rFonts w:hint="eastAsia" w:ascii="华文中宋" w:hAnsi="华文中宋" w:eastAsia="华文中宋"/>
                <w:color w:val="auto"/>
                <w:sz w:val="28"/>
                <w:szCs w:val="20"/>
              </w:rPr>
              <w:t>总字数</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3413</w:t>
            </w:r>
          </w:p>
        </w:tc>
        <w:tc>
          <w:tcPr>
            <w:tcW w:w="1696"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auto"/>
                <w:sz w:val="24"/>
                <w:szCs w:val="21"/>
              </w:rPr>
            </w:pPr>
            <w:r>
              <w:rPr>
                <w:rFonts w:hint="eastAsia" w:ascii="华文中宋" w:hAnsi="华文中宋" w:eastAsia="华文中宋"/>
                <w:color w:val="auto"/>
                <w:sz w:val="24"/>
                <w:szCs w:val="21"/>
              </w:rPr>
              <w:t>是否为</w:t>
            </w:r>
          </w:p>
          <w:p>
            <w:pPr>
              <w:widowControl/>
              <w:snapToGrid w:val="0"/>
              <w:jc w:val="center"/>
              <w:rPr>
                <w:rFonts w:hint="default" w:ascii="仿宋_GB2312" w:hAnsi="仿宋" w:eastAsia="仿宋_GB2312"/>
                <w:color w:val="auto"/>
                <w:sz w:val="28"/>
                <w:szCs w:val="28"/>
                <w:lang w:val="en-US" w:eastAsia="zh-CN"/>
              </w:rPr>
            </w:pPr>
            <w:r>
              <w:rPr>
                <w:rFonts w:hint="eastAsia" w:ascii="华文中宋" w:hAnsi="华文中宋" w:eastAsia="华文中宋"/>
                <w:color w:val="auto"/>
                <w:sz w:val="24"/>
                <w:szCs w:val="21"/>
              </w:rPr>
              <w:t>“三好作品”</w:t>
            </w:r>
          </w:p>
        </w:tc>
        <w:tc>
          <w:tcPr>
            <w:tcW w:w="91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14"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（作品简介）</w:t>
            </w:r>
          </w:p>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采编过程</w:t>
            </w:r>
          </w:p>
          <w:p>
            <w:pPr>
              <w:spacing w:line="380" w:lineRule="exact"/>
              <w:ind w:left="0" w:leftChars="0" w:right="0" w:firstLine="0" w:firstLineChars="0"/>
              <w:jc w:val="center"/>
              <w:rPr>
                <w:rFonts w:hint="eastAsia" w:ascii="华文中宋" w:hAnsi="华文中宋" w:eastAsia="华文中宋"/>
                <w:color w:val="auto"/>
                <w:sz w:val="28"/>
                <w:szCs w:val="28"/>
              </w:rPr>
            </w:pP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2" w:lineRule="atLeast"/>
              <w:ind w:firstLine="480" w:firstLineChars="200"/>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为配合2024年5月习近平主席访问法国，中国日报《双城记》栏目之《书写中法友谊新长卷：交得其道 千里同好》在中国日报全平台推出，讲述杭州与南法城市尼斯交好二十余载的故事。</w:t>
            </w:r>
          </w:p>
          <w:p>
            <w:pPr>
              <w:keepNext w:val="0"/>
              <w:keepLines w:val="0"/>
              <w:pageBreakBefore w:val="0"/>
              <w:kinsoku/>
              <w:wordWrap/>
              <w:overflowPunct/>
              <w:topLinePunct w:val="0"/>
              <w:autoSpaceDE/>
              <w:autoSpaceDN/>
              <w:bidi w:val="0"/>
              <w:adjustRightInd/>
              <w:snapToGrid/>
              <w:spacing w:line="22" w:lineRule="atLeast"/>
              <w:ind w:firstLine="480" w:firstLineChars="200"/>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2019年3月，习近平主席访问法国时，马克龙总统夫妇专程从巴黎赶到尼斯，在古希腊风格的海燕别墅同习近平主席亲切会面。</w:t>
            </w:r>
            <w:r>
              <w:rPr>
                <w:rFonts w:hint="eastAsia" w:ascii="仿宋_GB2312" w:hAnsi="仿宋_GB2312" w:eastAsia="仿宋_GB2312" w:cs="仿宋_GB2312"/>
                <w:color w:val="auto"/>
                <w:sz w:val="24"/>
                <w:szCs w:val="24"/>
                <w:lang w:val="en-US" w:eastAsia="zh-CN"/>
              </w:rPr>
              <w:t>本</w:t>
            </w:r>
            <w:r>
              <w:rPr>
                <w:rFonts w:hint="eastAsia" w:ascii="仿宋_GB2312" w:hAnsi="仿宋_GB2312" w:eastAsia="仿宋_GB2312" w:cs="仿宋_GB2312"/>
                <w:color w:val="auto"/>
                <w:sz w:val="24"/>
                <w:szCs w:val="24"/>
              </w:rPr>
              <w:t>期《双城记》故事回溯</w:t>
            </w:r>
            <w:r>
              <w:rPr>
                <w:rFonts w:hint="eastAsia" w:ascii="仿宋_GB2312" w:hAnsi="仿宋_GB2312" w:eastAsia="仿宋_GB2312" w:cs="仿宋_GB2312"/>
                <w:color w:val="auto"/>
                <w:sz w:val="24"/>
                <w:szCs w:val="24"/>
                <w:lang w:eastAsia="zh-CN"/>
              </w:rPr>
              <w:t>习近平</w:t>
            </w:r>
            <w:r>
              <w:rPr>
                <w:rFonts w:hint="eastAsia" w:ascii="仿宋_GB2312" w:hAnsi="仿宋_GB2312" w:eastAsia="仿宋_GB2312" w:cs="仿宋_GB2312"/>
                <w:color w:val="auto"/>
                <w:sz w:val="24"/>
                <w:szCs w:val="24"/>
              </w:rPr>
              <w:t>主席出访的生动场景，为领导人在中法建交60周年之际对法国进行国事访问营造了良好的舆论氛围。采访对象包括尼斯市前副市长、中国驻马赛总领事、舞蹈剧场《遇见大运河》总导演等。</w:t>
            </w:r>
          </w:p>
          <w:p>
            <w:pPr>
              <w:keepNext w:val="0"/>
              <w:keepLines w:val="0"/>
              <w:pageBreakBefore w:val="0"/>
              <w:kinsoku/>
              <w:wordWrap/>
              <w:overflowPunct/>
              <w:topLinePunct w:val="0"/>
              <w:autoSpaceDE/>
              <w:autoSpaceDN/>
              <w:bidi w:val="0"/>
              <w:adjustRightInd/>
              <w:snapToGrid/>
              <w:spacing w:line="22" w:lineRule="atLeast"/>
              <w:ind w:firstLine="480" w:firstLineChars="200"/>
              <w:jc w:val="both"/>
              <w:textAlignment w:val="auto"/>
              <w:rPr>
                <w:rFonts w:hint="eastAsia" w:ascii="仿宋" w:hAnsi="仿宋" w:eastAsia="仿宋"/>
                <w:color w:val="auto"/>
                <w:szCs w:val="21"/>
              </w:rPr>
            </w:pPr>
            <w:r>
              <w:rPr>
                <w:rFonts w:hint="eastAsia" w:ascii="仿宋_GB2312" w:hAnsi="仿宋_GB2312" w:eastAsia="仿宋_GB2312" w:cs="仿宋_GB2312"/>
                <w:color w:val="auto"/>
                <w:sz w:val="24"/>
                <w:szCs w:val="24"/>
              </w:rPr>
              <w:t>版面编排深入挖掘两城志相同、情相融、心相通的美好情谊，将杭州标志性文化元素与尼斯的特色建筑相融合，强化了地域氛围，增加了版面的美观性。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35"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社</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会</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效</w:t>
            </w:r>
          </w:p>
          <w:p>
            <w:pPr>
              <w:spacing w:line="36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果</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2" w:lineRule="atLeast"/>
              <w:ind w:firstLine="480" w:firstLineChars="200"/>
              <w:jc w:val="both"/>
              <w:textAlignment w:val="auto"/>
              <w:rPr>
                <w:rFonts w:hint="default" w:ascii="仿宋_GB2312" w:hAnsi="仿宋_GB2312" w:eastAsia="仿宋_GB2312" w:cs="仿宋_GB2312"/>
                <w:color w:val="auto"/>
                <w:sz w:val="24"/>
                <w:szCs w:val="24"/>
                <w:lang w:val="en-US" w:eastAsia="zh-CN"/>
              </w:rPr>
            </w:pPr>
            <w:r>
              <w:rPr>
                <w:rFonts w:hint="default" w:ascii="仿宋_GB2312" w:hAnsi="仿宋_GB2312" w:eastAsia="仿宋_GB2312" w:cs="仿宋_GB2312"/>
                <w:color w:val="auto"/>
                <w:sz w:val="24"/>
                <w:szCs w:val="24"/>
                <w:lang w:val="en-US" w:eastAsia="zh-CN"/>
              </w:rPr>
              <w:t>“杭州</w:t>
            </w:r>
            <w:r>
              <w:rPr>
                <w:rFonts w:hint="eastAsia" w:ascii="仿宋_GB2312" w:hAnsi="仿宋_GB2312" w:eastAsia="仿宋_GB2312" w:cs="仿宋_GB2312"/>
                <w:color w:val="auto"/>
                <w:sz w:val="24"/>
                <w:szCs w:val="24"/>
                <w:lang w:val="en-US" w:eastAsia="zh-CN"/>
              </w:rPr>
              <w:t>—</w:t>
            </w:r>
            <w:r>
              <w:rPr>
                <w:rFonts w:hint="default" w:ascii="仿宋_GB2312" w:hAnsi="仿宋_GB2312" w:eastAsia="仿宋_GB2312" w:cs="仿宋_GB2312"/>
                <w:color w:val="auto"/>
                <w:sz w:val="24"/>
                <w:szCs w:val="24"/>
                <w:lang w:val="en-US" w:eastAsia="zh-CN"/>
              </w:rPr>
              <w:t>尼斯”《双城记》故事于5月6日在《中国日报国际版》和《中国日报</w:t>
            </w:r>
            <w:r>
              <w:rPr>
                <w:rFonts w:hint="eastAsia" w:ascii="仿宋_GB2312" w:hAnsi="仿宋_GB2312" w:eastAsia="仿宋_GB2312" w:cs="仿宋_GB2312"/>
                <w:color w:val="auto"/>
                <w:sz w:val="24"/>
                <w:szCs w:val="24"/>
                <w:lang w:val="en-US" w:eastAsia="zh-CN"/>
              </w:rPr>
              <w:t>中国版</w:t>
            </w:r>
            <w:r>
              <w:rPr>
                <w:rFonts w:hint="default" w:ascii="仿宋_GB2312" w:hAnsi="仿宋_GB2312" w:eastAsia="仿宋_GB2312" w:cs="仿宋_GB2312"/>
                <w:color w:val="auto"/>
                <w:sz w:val="24"/>
                <w:szCs w:val="24"/>
                <w:lang w:val="en-US" w:eastAsia="zh-CN"/>
              </w:rPr>
              <w:t>》同期刊发，通过在海外日均发行量23.1万份的国际版抵达大量海外精英人群，多维度展示中国杭州与法国尼斯20多年在友城结好、人文交流、经贸合作等领域取得的丰硕成果，积极宣介杭州鲜明的现代化城市形象，全方位展示中国在改革开放之后，特别是</w:t>
            </w:r>
            <w:r>
              <w:rPr>
                <w:rFonts w:hint="eastAsia" w:ascii="仿宋_GB2312" w:hAnsi="仿宋_GB2312" w:eastAsia="仿宋_GB2312" w:cs="仿宋_GB2312"/>
                <w:color w:val="auto"/>
                <w:sz w:val="24"/>
                <w:szCs w:val="24"/>
                <w:lang w:val="en-US" w:eastAsia="zh-CN"/>
              </w:rPr>
              <w:t>党的</w:t>
            </w:r>
            <w:r>
              <w:rPr>
                <w:rFonts w:hint="default" w:ascii="仿宋_GB2312" w:hAnsi="仿宋_GB2312" w:eastAsia="仿宋_GB2312" w:cs="仿宋_GB2312"/>
                <w:color w:val="auto"/>
                <w:sz w:val="24"/>
                <w:szCs w:val="24"/>
                <w:lang w:val="en-US" w:eastAsia="zh-CN"/>
              </w:rPr>
              <w:t>十八大以来所取得的非凡成就。</w:t>
            </w:r>
          </w:p>
          <w:p>
            <w:pPr>
              <w:keepNext w:val="0"/>
              <w:keepLines w:val="0"/>
              <w:pageBreakBefore w:val="0"/>
              <w:widowControl w:val="0"/>
              <w:kinsoku/>
              <w:wordWrap/>
              <w:overflowPunct/>
              <w:topLinePunct w:val="0"/>
              <w:autoSpaceDE/>
              <w:autoSpaceDN/>
              <w:bidi w:val="0"/>
              <w:adjustRightInd/>
              <w:snapToGrid/>
              <w:spacing w:line="22" w:lineRule="atLeast"/>
              <w:ind w:firstLine="480" w:firstLineChars="200"/>
              <w:jc w:val="both"/>
              <w:textAlignment w:val="auto"/>
              <w:rPr>
                <w:rFonts w:hint="default" w:ascii="仿宋_GB2312" w:hAnsi="仿宋_GB2312" w:eastAsia="仿宋_GB2312" w:cs="仿宋_GB2312"/>
                <w:color w:val="auto"/>
                <w:sz w:val="24"/>
                <w:szCs w:val="24"/>
                <w:lang w:val="en-US" w:eastAsia="zh-CN"/>
              </w:rPr>
            </w:pPr>
            <w:r>
              <w:rPr>
                <w:rFonts w:hint="default" w:ascii="仿宋_GB2312" w:hAnsi="仿宋_GB2312" w:eastAsia="仿宋_GB2312" w:cs="仿宋_GB2312"/>
                <w:color w:val="auto"/>
                <w:sz w:val="24"/>
                <w:szCs w:val="24"/>
                <w:lang w:val="en-US" w:eastAsia="zh-CN"/>
              </w:rPr>
              <w:t>该期报纸版面和相关视频推出后，被时任外交部发言人汪文斌以及杭州</w:t>
            </w:r>
            <w:r>
              <w:rPr>
                <w:rFonts w:hint="eastAsia" w:ascii="仿宋_GB2312" w:hAnsi="仿宋_GB2312" w:eastAsia="仿宋_GB2312" w:cs="仿宋_GB2312"/>
                <w:color w:val="auto"/>
                <w:sz w:val="24"/>
                <w:szCs w:val="24"/>
                <w:lang w:val="en-US" w:eastAsia="zh-CN"/>
              </w:rPr>
              <w:t>等地</w:t>
            </w:r>
            <w:r>
              <w:rPr>
                <w:rFonts w:hint="default" w:ascii="仿宋_GB2312" w:hAnsi="仿宋_GB2312" w:eastAsia="仿宋_GB2312" w:cs="仿宋_GB2312"/>
                <w:color w:val="auto"/>
                <w:sz w:val="24"/>
                <w:szCs w:val="24"/>
                <w:lang w:val="en-US" w:eastAsia="zh-CN"/>
              </w:rPr>
              <w:t>宣传部门转发，全网传播量超过1500万，并得到</w:t>
            </w:r>
            <w:r>
              <w:rPr>
                <w:rFonts w:hint="default" w:ascii="仿宋_GB2312" w:hAnsi="仿宋_GB2312" w:eastAsia="仿宋_GB2312" w:cs="仿宋_GB2312"/>
                <w:color w:val="auto"/>
                <w:sz w:val="24"/>
                <w:szCs w:val="24"/>
                <w:shd w:val="clear" w:fill="FFFFFF"/>
                <w:lang w:val="en-US" w:eastAsia="zh-CN"/>
              </w:rPr>
              <w:t>Africasia</w:t>
            </w:r>
            <w:r>
              <w:rPr>
                <w:rFonts w:hint="default" w:ascii="仿宋_GB2312" w:hAnsi="仿宋_GB2312" w:eastAsia="仿宋_GB2312" w:cs="仿宋_GB2312"/>
                <w:color w:val="auto"/>
                <w:sz w:val="24"/>
                <w:szCs w:val="24"/>
                <w:lang w:val="en-US" w:eastAsia="zh-CN"/>
              </w:rPr>
              <w:t>等外媒转发，取得了良好的社会传播效果。</w:t>
            </w:r>
          </w:p>
          <w:p>
            <w:pPr>
              <w:keepNext w:val="0"/>
              <w:keepLines w:val="0"/>
              <w:pageBreakBefore w:val="0"/>
              <w:widowControl w:val="0"/>
              <w:kinsoku/>
              <w:wordWrap/>
              <w:overflowPunct/>
              <w:topLinePunct w:val="0"/>
              <w:autoSpaceDE/>
              <w:autoSpaceDN/>
              <w:bidi w:val="0"/>
              <w:adjustRightInd/>
              <w:snapToGrid/>
              <w:spacing w:line="22" w:lineRule="atLeast"/>
              <w:ind w:firstLine="480" w:firstLineChars="200"/>
              <w:jc w:val="both"/>
              <w:textAlignment w:val="auto"/>
              <w:rPr>
                <w:rFonts w:hint="default" w:ascii="仿宋" w:hAnsi="仿宋" w:eastAsia="仿宋"/>
                <w:color w:val="auto"/>
                <w:szCs w:val="21"/>
                <w:lang w:val="en-US"/>
              </w:rPr>
            </w:pPr>
            <w:r>
              <w:rPr>
                <w:rFonts w:hint="default" w:ascii="仿宋_GB2312" w:hAnsi="仿宋_GB2312" w:eastAsia="仿宋_GB2312" w:cs="仿宋_GB2312"/>
                <w:color w:val="auto"/>
                <w:sz w:val="24"/>
                <w:szCs w:val="24"/>
                <w:lang w:val="en-US" w:eastAsia="zh-CN"/>
              </w:rPr>
              <w:t>领导人访问法国期间，中国日报推出《高访专刊》，杭州</w:t>
            </w:r>
            <w:r>
              <w:rPr>
                <w:rFonts w:hint="eastAsia" w:ascii="仿宋_GB2312" w:hAnsi="仿宋_GB2312" w:eastAsia="仿宋_GB2312" w:cs="仿宋_GB2312"/>
                <w:color w:val="auto"/>
                <w:sz w:val="24"/>
                <w:szCs w:val="24"/>
                <w:lang w:val="en-US" w:eastAsia="zh-CN"/>
              </w:rPr>
              <w:t>—</w:t>
            </w:r>
            <w:r>
              <w:rPr>
                <w:rFonts w:hint="default" w:ascii="仿宋_GB2312" w:hAnsi="仿宋_GB2312" w:eastAsia="仿宋_GB2312" w:cs="仿宋_GB2312"/>
                <w:color w:val="auto"/>
                <w:sz w:val="24"/>
                <w:szCs w:val="24"/>
                <w:lang w:val="en-US" w:eastAsia="zh-CN"/>
              </w:rPr>
              <w:t>尼斯友城故事随刊发行。法国前总理拉法兰第一时间阅读，并给予高度评价。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35"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rPr>
            </w:pPr>
            <w:r>
              <w:rPr>
                <w:rFonts w:hint="eastAsia" w:ascii="华文中宋" w:hAnsi="华文中宋" w:eastAsia="华文中宋"/>
                <w:color w:val="auto"/>
                <w:sz w:val="28"/>
              </w:rPr>
              <w:t xml:space="preserve"> ︵</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初推</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评荐</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评理</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语由</w:t>
            </w:r>
          </w:p>
          <w:p>
            <w:pPr>
              <w:widowControl/>
              <w:spacing w:line="40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rPr>
              <w:t xml:space="preserve"> </w:t>
            </w:r>
            <w:r>
              <w:rPr>
                <w:rFonts w:hint="eastAsia" w:ascii="华文中宋" w:hAnsi="华文中宋" w:eastAsia="华文中宋"/>
                <w:color w:val="auto"/>
                <w:sz w:val="28"/>
                <w:lang w:val="en-US" w:eastAsia="zh-CN"/>
              </w:rPr>
              <w:t xml:space="preserve"> </w:t>
            </w:r>
            <w:r>
              <w:rPr>
                <w:rFonts w:hint="eastAsia" w:ascii="华文中宋" w:hAnsi="华文中宋" w:eastAsia="华文中宋"/>
                <w:color w:val="auto"/>
                <w:sz w:val="28"/>
              </w:rPr>
              <w:t>︶</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64" w:lineRule="auto"/>
              <w:jc w:val="left"/>
              <w:textAlignment w:val="auto"/>
              <w:rPr>
                <w:rFonts w:hint="eastAsia" w:ascii="仿宋_GB2312" w:hAnsi="仿宋_GB2312" w:eastAsia="仿宋_GB2312" w:cs="仿宋_GB2312"/>
                <w:color w:val="auto"/>
                <w:sz w:val="24"/>
                <w:szCs w:val="22"/>
                <w:lang w:val="en-US" w:eastAsia="zh-CN"/>
              </w:rPr>
            </w:pPr>
            <w:r>
              <w:rPr>
                <w:rFonts w:hint="eastAsia" w:ascii="仿宋" w:hAnsi="仿宋" w:eastAsia="仿宋"/>
                <w:color w:val="auto"/>
                <w:szCs w:val="21"/>
                <w:lang w:val="en-US" w:eastAsia="zh-CN"/>
              </w:rPr>
              <w:t xml:space="preserve">   </w:t>
            </w:r>
            <w:r>
              <w:rPr>
                <w:rFonts w:hint="eastAsia" w:ascii="仿宋_GB2312" w:hAnsi="仿宋_GB2312" w:eastAsia="仿宋_GB2312" w:cs="仿宋_GB2312"/>
                <w:color w:val="auto"/>
                <w:sz w:val="24"/>
                <w:szCs w:val="24"/>
                <w:lang w:val="en-US" w:eastAsia="zh-CN"/>
              </w:rPr>
              <w:t>《双城记》系列报道是中国日报为深入贯彻落实习近平外交思想和习近平文化思想，力求创新对外话语体系，以多元形式讲述友城交往故事，助</w:t>
            </w:r>
            <w:r>
              <w:rPr>
                <w:rFonts w:hint="eastAsia" w:ascii="仿宋_GB2312" w:hAnsi="仿宋_GB2312" w:eastAsia="仿宋_GB2312" w:cs="仿宋_GB2312"/>
                <w:color w:val="auto"/>
                <w:sz w:val="24"/>
                <w:szCs w:val="24"/>
                <w:shd w:val="clear" w:fill="FFFFFF"/>
                <w:lang w:val="en-US" w:eastAsia="zh-CN"/>
              </w:rPr>
              <w:t>力构建人类命运共同体而</w:t>
            </w:r>
            <w:r>
              <w:rPr>
                <w:rFonts w:hint="eastAsia" w:ascii="仿宋_GB2312" w:hAnsi="仿宋_GB2312" w:eastAsia="仿宋_GB2312" w:cs="仿宋_GB2312"/>
                <w:color w:val="auto"/>
                <w:sz w:val="24"/>
                <w:szCs w:val="24"/>
                <w:lang w:val="en-US" w:eastAsia="zh-CN"/>
              </w:rPr>
              <w:t>推出的全新栏目。报道以“加强国际友城交流合作，增进世界各国人民友谊”为主线，积极宣介中国和外国姐妹城市友好交往的故事，展示中国特色鲜明的现代化城市形象，探索“城市外交”新思路。报道时效强，版面精美，各方面反馈良好。</w:t>
            </w:r>
          </w:p>
          <w:p>
            <w:pPr>
              <w:widowControl/>
              <w:spacing w:line="360" w:lineRule="exact"/>
              <w:jc w:val="left"/>
              <w:rPr>
                <w:rFonts w:ascii="仿宋" w:hAnsi="仿宋" w:eastAsia="仿宋"/>
                <w:color w:val="auto"/>
                <w:szCs w:val="21"/>
              </w:rPr>
            </w:pPr>
            <w:r>
              <w:rPr>
                <w:rFonts w:hint="eastAsia" w:ascii="华文中宋" w:hAnsi="华文中宋" w:eastAsia="华文中宋"/>
                <w:color w:val="auto"/>
                <w:sz w:val="28"/>
                <w:szCs w:val="20"/>
              </w:rPr>
              <w:t xml:space="preserve">                                    签名：</w:t>
            </w:r>
          </w:p>
          <w:p>
            <w:pPr>
              <w:spacing w:line="360" w:lineRule="exact"/>
              <w:ind w:firstLine="5460" w:firstLineChars="1950"/>
              <w:jc w:val="left"/>
              <w:rPr>
                <w:rFonts w:hint="eastAsia" w:ascii="华文中宋" w:hAnsi="华文中宋" w:eastAsia="华文中宋"/>
                <w:color w:val="auto"/>
                <w:sz w:val="28"/>
                <w:szCs w:val="20"/>
              </w:rPr>
            </w:pPr>
            <w:r>
              <w:rPr>
                <w:rFonts w:hint="eastAsia" w:ascii="华文中宋" w:hAnsi="华文中宋" w:eastAsia="华文中宋"/>
                <w:color w:val="auto"/>
                <w:sz w:val="28"/>
                <w:szCs w:val="20"/>
              </w:rPr>
              <w:t>（盖单位公章）</w:t>
            </w:r>
          </w:p>
          <w:p>
            <w:pPr>
              <w:widowControl/>
              <w:spacing w:line="360" w:lineRule="exact"/>
              <w:ind w:firstLine="3920" w:firstLineChars="1400"/>
              <w:rPr>
                <w:rFonts w:hint="eastAsia" w:ascii="华文中宋" w:hAnsi="华文中宋" w:eastAsia="华文中宋"/>
                <w:color w:val="auto"/>
                <w:sz w:val="28"/>
                <w:szCs w:val="20"/>
              </w:rPr>
            </w:pPr>
            <w:r>
              <w:rPr>
                <w:rFonts w:hint="eastAsia" w:ascii="华文中宋" w:hAnsi="华文中宋" w:eastAsia="华文中宋"/>
                <w:color w:val="auto"/>
                <w:sz w:val="28"/>
                <w:szCs w:val="20"/>
              </w:rPr>
              <w:t xml:space="preserve">     2025年</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月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联系人</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auto"/>
                <w:sz w:val="28"/>
                <w:szCs w:val="28"/>
                <w:lang w:val="en-US" w:eastAsia="zh-CN"/>
              </w:rPr>
            </w:pPr>
            <w:bookmarkStart w:id="4" w:name="OLE_LINK5"/>
            <w:r>
              <w:rPr>
                <w:rFonts w:hint="eastAsia" w:ascii="仿宋_GB2312" w:hAnsi="仿宋" w:eastAsia="仿宋_GB2312"/>
                <w:color w:val="auto"/>
                <w:sz w:val="28"/>
                <w:szCs w:val="28"/>
                <w:lang w:val="en-US" w:eastAsia="zh-CN"/>
              </w:rPr>
              <w:t>田驰</w:t>
            </w:r>
            <w:bookmarkEnd w:id="4"/>
          </w:p>
        </w:tc>
        <w:tc>
          <w:tcPr>
            <w:tcW w:w="158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手机</w:t>
            </w:r>
          </w:p>
        </w:tc>
        <w:tc>
          <w:tcPr>
            <w:tcW w:w="3494" w:type="dxa"/>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auto"/>
                <w:sz w:val="28"/>
                <w:szCs w:val="28"/>
                <w:lang w:val="en-US" w:eastAsia="zh-CN"/>
              </w:rPr>
            </w:pPr>
            <w:bookmarkStart w:id="5" w:name="OLE_LINK6"/>
            <w:r>
              <w:rPr>
                <w:rFonts w:hint="eastAsia" w:ascii="华文中宋" w:hAnsi="华文中宋" w:eastAsia="华文中宋"/>
                <w:color w:val="auto"/>
                <w:sz w:val="28"/>
                <w:szCs w:val="28"/>
                <w:lang w:val="en-US" w:eastAsia="zh-CN"/>
              </w:rPr>
              <w:t>13021167107</w:t>
            </w:r>
            <w:bookmarkEnd w:id="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电话</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010-64995217</w:t>
            </w:r>
          </w:p>
        </w:tc>
        <w:tc>
          <w:tcPr>
            <w:tcW w:w="24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电子邮箱</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bookmarkStart w:id="6" w:name="OLE_LINK7"/>
            <w:r>
              <w:rPr>
                <w:rFonts w:hint="default" w:ascii="Times New Roman" w:hAnsi="Times New Roman" w:eastAsia="仿宋_GB2312" w:cs="Times New Roman"/>
                <w:color w:val="auto"/>
                <w:sz w:val="21"/>
                <w:szCs w:val="21"/>
                <w:lang w:val="en-US" w:eastAsia="zh-CN"/>
              </w:rPr>
              <w:t>tianchi</w:t>
            </w:r>
            <w:bookmarkEnd w:id="6"/>
            <w:r>
              <w:rPr>
                <w:rFonts w:hint="default" w:ascii="Times New Roman" w:hAnsi="Times New Roman" w:eastAsia="仿宋_GB2312" w:cs="Times New Roman"/>
                <w:color w:val="auto"/>
                <w:sz w:val="21"/>
                <w:szCs w:val="21"/>
                <w:lang w:val="en-US" w:eastAsia="zh-CN"/>
              </w:rPr>
              <w:t>@chinadaily.com.cn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地址</w:t>
            </w:r>
          </w:p>
        </w:tc>
        <w:tc>
          <w:tcPr>
            <w:tcW w:w="5169"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北京市朝阳区惠新东街15号</w:t>
            </w:r>
          </w:p>
        </w:tc>
        <w:tc>
          <w:tcPr>
            <w:tcW w:w="808"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邮编</w:t>
            </w:r>
          </w:p>
        </w:tc>
        <w:tc>
          <w:tcPr>
            <w:tcW w:w="1798"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9159" w:type="dxa"/>
            <w:gridSpan w:val="16"/>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auto"/>
                <w:sz w:val="28"/>
                <w:szCs w:val="28"/>
              </w:rPr>
            </w:pPr>
            <w:r>
              <w:rPr>
                <w:rFonts w:hint="eastAsia" w:ascii="华文中宋" w:hAnsi="华文中宋" w:eastAsia="华文中宋"/>
                <w:color w:val="auto"/>
                <w:sz w:val="28"/>
                <w:szCs w:val="28"/>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66" w:type="dxa"/>
            <w:gridSpan w:val="5"/>
            <w:noWrap w:val="0"/>
            <w:vAlign w:val="center"/>
          </w:tcPr>
          <w:p>
            <w:pPr>
              <w:spacing w:line="300" w:lineRule="exact"/>
              <w:jc w:val="center"/>
              <w:rPr>
                <w:rFonts w:ascii="华文中宋" w:hAnsi="华文中宋" w:eastAsia="华文中宋"/>
                <w:color w:val="auto"/>
                <w:sz w:val="24"/>
              </w:rPr>
            </w:pPr>
            <w:r>
              <w:rPr>
                <w:rFonts w:hint="eastAsia" w:ascii="华文中宋" w:hAnsi="华文中宋" w:eastAsia="华文中宋"/>
                <w:color w:val="auto"/>
                <w:sz w:val="24"/>
              </w:rPr>
              <w:t>自荐作品所获奖项名称</w:t>
            </w:r>
          </w:p>
        </w:tc>
        <w:tc>
          <w:tcPr>
            <w:tcW w:w="6493" w:type="dxa"/>
            <w:gridSpan w:val="11"/>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9" w:type="dxa"/>
            <w:vMerge w:val="restart"/>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推</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荐</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人</w:t>
            </w:r>
          </w:p>
        </w:tc>
        <w:tc>
          <w:tcPr>
            <w:tcW w:w="818" w:type="dxa"/>
            <w:gridSpan w:val="2"/>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1367" w:type="dxa"/>
            <w:gridSpan w:val="3"/>
            <w:noWrap w:val="0"/>
            <w:vAlign w:val="center"/>
          </w:tcPr>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审核单位</w:t>
            </w:r>
          </w:p>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意见</w:t>
            </w:r>
          </w:p>
        </w:tc>
        <w:tc>
          <w:tcPr>
            <w:tcW w:w="7792" w:type="dxa"/>
            <w:gridSpan w:val="13"/>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auto"/>
                <w:w w:val="95"/>
                <w:szCs w:val="21"/>
              </w:rPr>
            </w:pPr>
          </w:p>
          <w:p>
            <w:pPr>
              <w:rPr>
                <w:rFonts w:hint="eastAsia" w:ascii="仿宋" w:hAnsi="仿宋" w:eastAsia="仿宋"/>
                <w:color w:val="auto"/>
                <w:szCs w:val="21"/>
              </w:rPr>
            </w:pPr>
            <w:r>
              <w:rPr>
                <w:rFonts w:hint="eastAsia" w:ascii="仿宋" w:hAnsi="仿宋" w:eastAsia="仿宋"/>
                <w:color w:val="auto"/>
                <w:szCs w:val="21"/>
              </w:rPr>
              <w:t>自荐、他荐人所在的省级记协、中央新闻单位、中国行业报协会等负责对作品政治方向、舆论导向、业务水平及报送材料审核把关并盖章确认。</w:t>
            </w:r>
          </w:p>
          <w:p>
            <w:pPr>
              <w:ind w:firstLine="6008" w:firstLineChars="2850"/>
              <w:rPr>
                <w:rFonts w:hint="eastAsia" w:ascii="仿宋" w:hAnsi="仿宋" w:eastAsia="仿宋"/>
                <w:color w:val="auto"/>
                <w:szCs w:val="21"/>
              </w:rPr>
            </w:pPr>
            <w:r>
              <w:rPr>
                <w:rFonts w:hint="eastAsia" w:ascii="仿宋" w:hAnsi="仿宋" w:eastAsia="仿宋"/>
                <w:b/>
                <w:color w:val="auto"/>
                <w:szCs w:val="21"/>
              </w:rPr>
              <w:t xml:space="preserve">  </w:t>
            </w:r>
            <w:r>
              <w:rPr>
                <w:rFonts w:hint="eastAsia" w:ascii="仿宋" w:hAnsi="仿宋" w:eastAsia="仿宋"/>
                <w:color w:val="auto"/>
                <w:szCs w:val="21"/>
              </w:rPr>
              <w:t xml:space="preserve"> </w:t>
            </w:r>
          </w:p>
          <w:p>
            <w:pPr>
              <w:ind w:firstLine="420"/>
              <w:rPr>
                <w:rFonts w:hint="eastAsia" w:ascii="仿宋" w:hAnsi="仿宋" w:eastAsia="仿宋"/>
                <w:color w:val="auto"/>
                <w:szCs w:val="21"/>
              </w:rPr>
            </w:pPr>
            <w:r>
              <w:rPr>
                <w:rFonts w:hint="eastAsia" w:ascii="仿宋" w:hAnsi="仿宋" w:eastAsia="仿宋"/>
                <w:color w:val="auto"/>
                <w:szCs w:val="21"/>
              </w:rPr>
              <w:t xml:space="preserve">                                                  （加盖单位公章）</w:t>
            </w:r>
          </w:p>
          <w:p>
            <w:pPr>
              <w:ind w:firstLine="420"/>
              <w:rPr>
                <w:rFonts w:hint="eastAsia" w:ascii="华文中宋" w:hAnsi="华文中宋" w:eastAsia="华文中宋"/>
                <w:color w:val="auto"/>
                <w:sz w:val="24"/>
              </w:rPr>
            </w:pPr>
            <w:r>
              <w:rPr>
                <w:rFonts w:hint="eastAsia" w:ascii="仿宋" w:hAnsi="仿宋" w:eastAsia="仿宋"/>
                <w:color w:val="auto"/>
                <w:szCs w:val="21"/>
              </w:rPr>
              <w:t xml:space="preserve">                                        </w:t>
            </w:r>
            <w:r>
              <w:rPr>
                <w:rFonts w:ascii="华文中宋" w:hAnsi="华文中宋" w:eastAsia="华文中宋"/>
                <w:color w:val="auto"/>
                <w:sz w:val="24"/>
              </w:rPr>
              <w:t xml:space="preserve"> </w:t>
            </w:r>
            <w:r>
              <w:rPr>
                <w:rFonts w:hint="eastAsia" w:ascii="华文中宋" w:hAnsi="华文中宋" w:eastAsia="华文中宋"/>
                <w:color w:val="auto"/>
                <w:sz w:val="24"/>
              </w:rPr>
              <w:t>2025</w:t>
            </w:r>
            <w:r>
              <w:rPr>
                <w:rFonts w:ascii="华文中宋" w:hAnsi="华文中宋" w:eastAsia="华文中宋"/>
                <w:color w:val="auto"/>
                <w:sz w:val="24"/>
              </w:rPr>
              <w:t>年    月    日</w:t>
            </w:r>
          </w:p>
          <w:p>
            <w:pPr>
              <w:spacing w:line="380" w:lineRule="exact"/>
              <w:jc w:val="center"/>
              <w:rPr>
                <w:rFonts w:hint="eastAsia" w:ascii="仿宋" w:hAnsi="仿宋" w:eastAsia="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48" w:type="dxa"/>
          <w:cantSplit/>
          <w:jc w:val="center"/>
        </w:trPr>
        <w:tc>
          <w:tcPr>
            <w:tcW w:w="8511" w:type="dxa"/>
            <w:gridSpan w:val="15"/>
            <w:tcBorders>
              <w:left w:val="nil"/>
              <w:bottom w:val="nil"/>
              <w:right w:val="nil"/>
            </w:tcBorders>
            <w:noWrap w:val="0"/>
            <w:vAlign w:val="center"/>
          </w:tcPr>
          <w:p>
            <w:pPr>
              <w:spacing w:line="360" w:lineRule="exact"/>
              <w:rPr>
                <w:rFonts w:hint="eastAsia" w:ascii="楷体" w:hAnsi="楷体" w:eastAsia="楷体"/>
                <w:color w:val="auto"/>
                <w:sz w:val="28"/>
              </w:rPr>
            </w:pPr>
          </w:p>
        </w:tc>
      </w:tr>
    </w:tbl>
    <w:p>
      <w:pPr>
        <w:spacing w:after="100" w:afterAutospacing="1"/>
        <w:rPr>
          <w:rFonts w:ascii="仿宋_GB2312" w:eastAsia="仿宋_GB2312"/>
          <w:color w:val="000000"/>
          <w:kern w:val="0"/>
          <w:sz w:val="32"/>
        </w:rPr>
      </w:pPr>
      <w:r>
        <w:rPr>
          <w:rFonts w:ascii="仿宋_GB2312" w:eastAsia="仿宋_GB2312"/>
          <w:color w:val="000000"/>
          <w:kern w:val="0"/>
          <w:sz w:val="32"/>
        </w:rPr>
        <w:br w:type="page"/>
      </w:r>
    </w:p>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91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9"/>
        <w:gridCol w:w="357"/>
        <w:gridCol w:w="461"/>
        <w:gridCol w:w="17"/>
        <w:gridCol w:w="1282"/>
        <w:gridCol w:w="966"/>
        <w:gridCol w:w="452"/>
        <w:gridCol w:w="1119"/>
        <w:gridCol w:w="462"/>
        <w:gridCol w:w="888"/>
        <w:gridCol w:w="227"/>
        <w:gridCol w:w="581"/>
        <w:gridCol w:w="169"/>
        <w:gridCol w:w="719"/>
        <w:gridCol w:w="262"/>
        <w:gridCol w:w="6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1384" w:type="dxa"/>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报纸名称</w:t>
            </w:r>
          </w:p>
        </w:tc>
        <w:tc>
          <w:tcPr>
            <w:tcW w:w="3819" w:type="dxa"/>
            <w:gridSpan w:val="4"/>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中国日报社</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参评项目</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color w:val="auto"/>
                <w:sz w:val="24"/>
                <w:szCs w:val="24"/>
              </w:rPr>
            </w:pPr>
            <w:r>
              <w:rPr>
                <w:rFonts w:hint="eastAsia" w:ascii="仿宋" w:hAnsi="仿宋" w:eastAsia="仿宋"/>
                <w:color w:val="auto"/>
                <w:sz w:val="24"/>
                <w:szCs w:val="24"/>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1384" w:type="dxa"/>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auto"/>
                <w:sz w:val="24"/>
                <w:szCs w:val="24"/>
              </w:rPr>
            </w:pPr>
          </w:p>
        </w:tc>
        <w:tc>
          <w:tcPr>
            <w:tcW w:w="3819" w:type="dxa"/>
            <w:gridSpan w:val="4"/>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刊发日期</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华文中宋" w:hAnsi="华文中宋" w:eastAsia="华文中宋"/>
                <w:color w:val="auto"/>
                <w:sz w:val="24"/>
                <w:szCs w:val="24"/>
              </w:rPr>
              <w:t xml:space="preserve">2024年 </w:t>
            </w:r>
            <w:r>
              <w:rPr>
                <w:rFonts w:hint="eastAsia" w:ascii="华文中宋" w:hAnsi="华文中宋" w:eastAsia="华文中宋"/>
                <w:color w:val="auto"/>
                <w:sz w:val="24"/>
                <w:szCs w:val="24"/>
                <w:lang w:val="en-US" w:eastAsia="zh-CN"/>
              </w:rPr>
              <w:t>1</w:t>
            </w:r>
            <w:r>
              <w:rPr>
                <w:rFonts w:hint="eastAsia" w:ascii="华文中宋" w:hAnsi="华文中宋" w:eastAsia="华文中宋"/>
                <w:color w:val="auto"/>
                <w:sz w:val="24"/>
                <w:szCs w:val="24"/>
              </w:rPr>
              <w:t xml:space="preserve"> 月</w:t>
            </w:r>
            <w:r>
              <w:rPr>
                <w:rFonts w:hint="eastAsia" w:ascii="华文中宋" w:hAnsi="华文中宋" w:eastAsia="华文中宋"/>
                <w:color w:val="auto"/>
                <w:sz w:val="24"/>
                <w:szCs w:val="24"/>
                <w:lang w:val="en-US" w:eastAsia="zh-CN"/>
              </w:rPr>
              <w:t>8</w:t>
            </w:r>
            <w:r>
              <w:rPr>
                <w:rFonts w:hint="eastAsia" w:ascii="华文中宋" w:hAnsi="华文中宋" w:eastAsia="华文中宋"/>
                <w:color w:val="auto"/>
                <w:sz w:val="24"/>
                <w:szCs w:val="24"/>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作者</w:t>
            </w:r>
          </w:p>
        </w:tc>
        <w:tc>
          <w:tcPr>
            <w:tcW w:w="3819"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仿宋" w:hAnsi="仿宋" w:eastAsia="仿宋"/>
                <w:color w:val="auto"/>
                <w:sz w:val="24"/>
                <w:szCs w:val="24"/>
                <w:lang w:val="en-US" w:eastAsia="zh-CN"/>
              </w:rPr>
              <w:t>张程亮 李欣磊 崔佳</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编辑</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 xml:space="preserve">雷蕾 全占福 </w:t>
            </w:r>
          </w:p>
          <w:p>
            <w:pPr>
              <w:widowControl/>
              <w:snapToGrid w:val="0"/>
              <w:rPr>
                <w:rFonts w:hint="eastAsia" w:ascii="华文中宋" w:hAnsi="华文中宋" w:eastAsia="华文中宋"/>
                <w:color w:val="auto"/>
                <w:sz w:val="24"/>
                <w:szCs w:val="24"/>
              </w:rPr>
            </w:pPr>
            <w:r>
              <w:rPr>
                <w:rFonts w:hint="eastAsia" w:ascii="仿宋_GB2312" w:hAnsi="仿宋" w:eastAsia="仿宋_GB2312"/>
                <w:color w:val="auto"/>
                <w:sz w:val="24"/>
                <w:szCs w:val="24"/>
                <w:lang w:val="en-US" w:eastAsia="zh-CN"/>
              </w:rPr>
              <w:t>JORGE CORTES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版面名称</w:t>
            </w:r>
          </w:p>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及版次</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_GB2312" w:eastAsia="仿宋_GB2312" w:cs="仿宋_GB2312"/>
                <w:i w:val="0"/>
                <w:iCs w:val="0"/>
                <w:caps w:val="0"/>
                <w:color w:val="auto"/>
                <w:spacing w:val="0"/>
                <w:kern w:val="0"/>
                <w:sz w:val="24"/>
                <w:szCs w:val="24"/>
                <w:shd w:val="clear" w:fill="FFFFFF"/>
                <w:lang w:val="en-US" w:eastAsia="zh-CN" w:bidi="ar"/>
              </w:rPr>
              <w:t>《穿越沙海的和若巨龙》</w:t>
            </w:r>
            <w:r>
              <w:rPr>
                <w:rFonts w:hint="eastAsia" w:ascii="仿宋_GB2312" w:hAnsi="仿宋" w:eastAsia="仿宋_GB2312"/>
                <w:color w:val="auto"/>
                <w:sz w:val="24"/>
                <w:szCs w:val="24"/>
                <w:lang w:val="en-US" w:eastAsia="zh-CN"/>
              </w:rPr>
              <w:t xml:space="preserve"> 要闻6-7版</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w:t>
            </w:r>
          </w:p>
          <w:p>
            <w:pPr>
              <w:widowControl/>
              <w:spacing w:line="320" w:lineRule="exact"/>
              <w:jc w:val="center"/>
              <w:rPr>
                <w:rFonts w:hint="eastAsia" w:ascii="华文中宋" w:hAnsi="华文中宋" w:eastAsia="华文中宋" w:cs="Times New Roman"/>
                <w:b w:val="0"/>
                <w:color w:val="auto"/>
                <w:sz w:val="24"/>
                <w:szCs w:val="24"/>
              </w:rPr>
            </w:pPr>
            <w:r>
              <w:rPr>
                <w:rFonts w:hint="eastAsia" w:ascii="华文中宋" w:hAnsi="华文中宋" w:eastAsia="华文中宋"/>
                <w:color w:val="auto"/>
                <w:sz w:val="24"/>
                <w:szCs w:val="24"/>
              </w:rPr>
              <w:t>总字数</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4"/>
                <w:szCs w:val="24"/>
              </w:rPr>
            </w:pPr>
            <w:r>
              <w:rPr>
                <w:rFonts w:hint="eastAsia" w:ascii="仿宋_GB2312" w:hAnsi="仿宋" w:eastAsia="仿宋_GB2312"/>
                <w:color w:val="auto"/>
                <w:sz w:val="24"/>
                <w:szCs w:val="24"/>
              </w:rPr>
              <w:t>2723</w:t>
            </w:r>
          </w:p>
        </w:tc>
        <w:tc>
          <w:tcPr>
            <w:tcW w:w="1696"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是否为</w:t>
            </w:r>
          </w:p>
          <w:p>
            <w:pPr>
              <w:widowControl/>
              <w:snapToGrid w:val="0"/>
              <w:jc w:val="center"/>
              <w:rPr>
                <w:rFonts w:hint="default" w:ascii="仿宋_GB2312" w:hAnsi="仿宋" w:eastAsia="仿宋_GB2312"/>
                <w:color w:val="auto"/>
                <w:sz w:val="24"/>
                <w:szCs w:val="24"/>
                <w:lang w:val="en-US" w:eastAsia="zh-CN"/>
              </w:rPr>
            </w:pPr>
            <w:r>
              <w:rPr>
                <w:rFonts w:hint="eastAsia" w:ascii="华文中宋" w:hAnsi="华文中宋" w:eastAsia="华文中宋"/>
                <w:color w:val="auto"/>
                <w:sz w:val="24"/>
                <w:szCs w:val="24"/>
              </w:rPr>
              <w:t>“三好作品”</w:t>
            </w:r>
          </w:p>
        </w:tc>
        <w:tc>
          <w:tcPr>
            <w:tcW w:w="91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56"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（作品简介）</w:t>
            </w:r>
          </w:p>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采编过程</w:t>
            </w:r>
          </w:p>
          <w:p>
            <w:pPr>
              <w:spacing w:line="380" w:lineRule="exact"/>
              <w:ind w:left="0" w:leftChars="0" w:right="0" w:firstLine="0" w:firstLineChars="0"/>
              <w:jc w:val="center"/>
              <w:rPr>
                <w:rFonts w:hint="eastAsia" w:ascii="华文中宋" w:hAnsi="华文中宋" w:eastAsia="华文中宋"/>
                <w:color w:val="auto"/>
                <w:sz w:val="28"/>
                <w:szCs w:val="28"/>
              </w:rPr>
            </w:pP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22" w:lineRule="atLeast"/>
              <w:ind w:left="0" w:leftChars="0" w:firstLine="420" w:firstLineChars="175"/>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和若铁路</w:t>
            </w:r>
            <w:r>
              <w:rPr>
                <w:rFonts w:hint="eastAsia" w:ascii="仿宋_GB2312" w:hAnsi="仿宋_GB2312" w:eastAsia="仿宋_GB2312" w:cs="仿宋_GB2312"/>
                <w:color w:val="auto"/>
                <w:sz w:val="24"/>
                <w:szCs w:val="24"/>
                <w:lang w:val="en-US" w:eastAsia="zh-CN"/>
              </w:rPr>
              <w:t>的开通和平稳运营</w:t>
            </w:r>
            <w:r>
              <w:rPr>
                <w:rFonts w:hint="eastAsia" w:ascii="仿宋_GB2312" w:hAnsi="仿宋_GB2312" w:eastAsia="仿宋_GB2312" w:cs="仿宋_GB2312"/>
                <w:color w:val="auto"/>
                <w:sz w:val="24"/>
                <w:szCs w:val="24"/>
              </w:rPr>
              <w:t>结束了新疆五县及多个兵团不通火车的历史，</w:t>
            </w:r>
            <w:r>
              <w:rPr>
                <w:rFonts w:hint="eastAsia" w:ascii="仿宋_GB2312" w:hAnsi="仿宋_GB2312" w:eastAsia="仿宋_GB2312" w:cs="仿宋_GB2312"/>
                <w:color w:val="auto"/>
                <w:sz w:val="24"/>
                <w:szCs w:val="24"/>
                <w:lang w:val="en-US" w:eastAsia="zh-CN"/>
              </w:rPr>
              <w:t>全长</w:t>
            </w:r>
            <w:r>
              <w:rPr>
                <w:rFonts w:hint="eastAsia" w:ascii="仿宋_GB2312" w:hAnsi="仿宋_GB2312" w:eastAsia="仿宋_GB2312" w:cs="仿宋_GB2312"/>
                <w:color w:val="auto"/>
                <w:sz w:val="24"/>
                <w:szCs w:val="24"/>
              </w:rPr>
              <w:t>2712公里的环形铁路，环抱着塔克拉玛干沙漠，</w:t>
            </w:r>
            <w:r>
              <w:rPr>
                <w:rFonts w:hint="eastAsia" w:ascii="仿宋_GB2312" w:hAnsi="仿宋_GB2312" w:eastAsia="仿宋_GB2312" w:cs="仿宋_GB2312"/>
                <w:color w:val="auto"/>
                <w:sz w:val="24"/>
                <w:szCs w:val="24"/>
                <w:lang w:val="en-US" w:eastAsia="zh-CN"/>
              </w:rPr>
              <w:t>成为</w:t>
            </w:r>
            <w:r>
              <w:rPr>
                <w:rFonts w:hint="eastAsia" w:ascii="仿宋_GB2312" w:hAnsi="仿宋_GB2312" w:eastAsia="仿宋_GB2312" w:cs="仿宋_GB2312"/>
                <w:color w:val="auto"/>
                <w:sz w:val="24"/>
                <w:szCs w:val="24"/>
              </w:rPr>
              <w:t>世界上首条环沙漠铁路线</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和若铁路</w:t>
            </w:r>
            <w:r>
              <w:rPr>
                <w:rFonts w:hint="eastAsia" w:ascii="仿宋_GB2312" w:hAnsi="仿宋_GB2312" w:eastAsia="仿宋_GB2312" w:cs="仿宋_GB2312"/>
                <w:color w:val="auto"/>
                <w:sz w:val="24"/>
                <w:szCs w:val="24"/>
                <w:lang w:val="en-US" w:eastAsia="zh-CN"/>
              </w:rPr>
              <w:t>打通了</w:t>
            </w:r>
            <w:r>
              <w:rPr>
                <w:rFonts w:hint="eastAsia" w:ascii="仿宋_GB2312" w:hAnsi="仿宋_GB2312" w:eastAsia="仿宋_GB2312" w:cs="仿宋_GB2312"/>
                <w:color w:val="auto"/>
                <w:sz w:val="24"/>
                <w:szCs w:val="24"/>
              </w:rPr>
              <w:t>新疆第三条东西向交通大动脉，让新疆与其他省份的联系更为紧密</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圆了身处大漠沿线各族群众在家门口坐火车的梦</w:t>
            </w:r>
            <w:r>
              <w:rPr>
                <w:rFonts w:hint="eastAsia" w:ascii="仿宋_GB2312" w:hAnsi="仿宋_GB2312" w:eastAsia="仿宋_GB2312" w:cs="仿宋_GB2312"/>
                <w:color w:val="auto"/>
                <w:sz w:val="24"/>
                <w:szCs w:val="24"/>
                <w:lang w:val="en-US" w:eastAsia="zh-CN"/>
              </w:rPr>
              <w:t>想</w:t>
            </w:r>
            <w:r>
              <w:rPr>
                <w:rFonts w:hint="eastAsia" w:ascii="仿宋_GB2312" w:hAnsi="仿宋_GB2312" w:eastAsia="仿宋_GB2312" w:cs="仿宋_GB2312"/>
                <w:color w:val="auto"/>
                <w:sz w:val="24"/>
                <w:szCs w:val="24"/>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22" w:lineRule="atLeast"/>
              <w:ind w:left="0" w:leftChars="0" w:firstLine="420" w:firstLineChars="175"/>
              <w:jc w:val="both"/>
              <w:textAlignment w:val="auto"/>
              <w:rPr>
                <w:rFonts w:hint="eastAsia" w:ascii="仿宋" w:hAnsi="仿宋" w:eastAsia="仿宋"/>
                <w:color w:val="auto"/>
                <w:szCs w:val="21"/>
              </w:rPr>
            </w:pPr>
            <w:r>
              <w:rPr>
                <w:rFonts w:hint="eastAsia" w:ascii="仿宋_GB2312" w:hAnsi="仿宋_GB2312" w:eastAsia="仿宋_GB2312" w:cs="仿宋_GB2312"/>
                <w:color w:val="auto"/>
                <w:sz w:val="24"/>
                <w:szCs w:val="24"/>
                <w:lang w:val="en-US" w:eastAsia="zh-CN"/>
              </w:rPr>
              <w:t>为了做好这一</w:t>
            </w:r>
            <w:r>
              <w:rPr>
                <w:rFonts w:hint="eastAsia" w:ascii="仿宋_GB2312" w:hAnsi="仿宋_GB2312" w:eastAsia="仿宋_GB2312" w:cs="仿宋_GB2312"/>
                <w:color w:val="auto"/>
                <w:sz w:val="24"/>
                <w:szCs w:val="24"/>
              </w:rPr>
              <w:t>备受国际社会关注</w:t>
            </w:r>
            <w:r>
              <w:rPr>
                <w:rFonts w:hint="eastAsia" w:ascii="仿宋_GB2312" w:hAnsi="仿宋_GB2312" w:eastAsia="仿宋_GB2312" w:cs="仿宋_GB2312"/>
                <w:color w:val="auto"/>
                <w:sz w:val="24"/>
                <w:szCs w:val="24"/>
                <w:lang w:val="en-US" w:eastAsia="zh-CN"/>
              </w:rPr>
              <w:t>的重要选题，</w:t>
            </w:r>
            <w:r>
              <w:rPr>
                <w:rFonts w:hint="eastAsia" w:ascii="仿宋_GB2312" w:hAnsi="仿宋_GB2312" w:eastAsia="仿宋_GB2312" w:cs="仿宋_GB2312"/>
                <w:color w:val="auto"/>
                <w:sz w:val="24"/>
                <w:szCs w:val="24"/>
              </w:rPr>
              <w:t>《中国日报》</w:t>
            </w:r>
            <w:r>
              <w:rPr>
                <w:rFonts w:hint="eastAsia" w:ascii="仿宋_GB2312" w:hAnsi="仿宋_GB2312" w:eastAsia="仿宋_GB2312" w:cs="仿宋_GB2312"/>
                <w:color w:val="auto"/>
                <w:sz w:val="24"/>
                <w:szCs w:val="24"/>
                <w:lang w:val="en-US" w:eastAsia="zh-CN"/>
              </w:rPr>
              <w:t>派遣多路记者奔赴一线，</w:t>
            </w:r>
            <w:r>
              <w:rPr>
                <w:rFonts w:hint="eastAsia" w:ascii="仿宋_GB2312" w:hAnsi="仿宋_GB2312" w:eastAsia="仿宋_GB2312" w:cs="仿宋_GB2312"/>
                <w:color w:val="auto"/>
                <w:sz w:val="24"/>
                <w:szCs w:val="24"/>
              </w:rPr>
              <w:t>通过</w:t>
            </w:r>
            <w:r>
              <w:rPr>
                <w:rFonts w:hint="eastAsia" w:ascii="仿宋_GB2312" w:hAnsi="仿宋_GB2312" w:eastAsia="仿宋_GB2312" w:cs="仿宋_GB2312"/>
                <w:color w:val="auto"/>
                <w:sz w:val="24"/>
                <w:szCs w:val="24"/>
                <w:lang w:val="en-US" w:eastAsia="zh-CN"/>
              </w:rPr>
              <w:t>实地采访，以精美</w:t>
            </w:r>
            <w:r>
              <w:rPr>
                <w:rFonts w:hint="eastAsia" w:ascii="仿宋_GB2312" w:hAnsi="仿宋_GB2312" w:eastAsia="仿宋_GB2312" w:cs="仿宋_GB2312"/>
                <w:color w:val="auto"/>
                <w:sz w:val="24"/>
                <w:szCs w:val="24"/>
              </w:rPr>
              <w:t>的可视化</w:t>
            </w:r>
            <w:r>
              <w:rPr>
                <w:rFonts w:hint="eastAsia" w:ascii="仿宋_GB2312" w:hAnsi="仿宋_GB2312" w:eastAsia="仿宋_GB2312" w:cs="仿宋_GB2312"/>
                <w:color w:val="auto"/>
                <w:sz w:val="24"/>
                <w:szCs w:val="24"/>
                <w:lang w:val="en-US" w:eastAsia="zh-CN"/>
              </w:rPr>
              <w:t>报道</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直观地向国际社会</w:t>
            </w:r>
            <w:r>
              <w:rPr>
                <w:rFonts w:hint="eastAsia" w:ascii="仿宋_GB2312" w:hAnsi="仿宋_GB2312" w:eastAsia="仿宋_GB2312" w:cs="仿宋_GB2312"/>
                <w:color w:val="auto"/>
                <w:sz w:val="24"/>
                <w:szCs w:val="24"/>
              </w:rPr>
              <w:t>解释了和若铁路是如何</w:t>
            </w:r>
            <w:r>
              <w:rPr>
                <w:rFonts w:hint="eastAsia" w:ascii="仿宋_GB2312" w:hAnsi="仿宋_GB2312" w:eastAsia="仿宋_GB2312" w:cs="仿宋_GB2312"/>
                <w:color w:val="auto"/>
                <w:sz w:val="24"/>
                <w:szCs w:val="24"/>
                <w:lang w:val="en-US" w:eastAsia="zh-CN"/>
              </w:rPr>
              <w:t>在</w:t>
            </w:r>
            <w:r>
              <w:rPr>
                <w:rFonts w:hint="eastAsia" w:ascii="仿宋_GB2312" w:hAnsi="仿宋_GB2312" w:eastAsia="仿宋_GB2312" w:cs="仿宋_GB2312"/>
                <w:color w:val="auto"/>
                <w:sz w:val="24"/>
                <w:szCs w:val="24"/>
              </w:rPr>
              <w:t>施工建设过程中</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lang w:val="en-US" w:eastAsia="zh-CN"/>
              </w:rPr>
              <w:t>通过世界级</w:t>
            </w:r>
            <w:r>
              <w:rPr>
                <w:rFonts w:hint="eastAsia" w:ascii="仿宋_GB2312" w:hAnsi="仿宋_GB2312" w:eastAsia="仿宋_GB2312" w:cs="仿宋_GB2312"/>
                <w:color w:val="auto"/>
                <w:sz w:val="24"/>
                <w:szCs w:val="24"/>
              </w:rPr>
              <w:t>创新手段解决</w:t>
            </w:r>
            <w:r>
              <w:rPr>
                <w:rFonts w:hint="eastAsia" w:ascii="仿宋_GB2312" w:hAnsi="仿宋_GB2312" w:eastAsia="仿宋_GB2312" w:cs="仿宋_GB2312"/>
                <w:color w:val="auto"/>
                <w:sz w:val="24"/>
                <w:szCs w:val="24"/>
                <w:lang w:val="en-US" w:eastAsia="zh-CN"/>
              </w:rPr>
              <w:t>了</w:t>
            </w:r>
            <w:r>
              <w:rPr>
                <w:rFonts w:hint="eastAsia" w:ascii="仿宋_GB2312" w:hAnsi="仿宋_GB2312" w:eastAsia="仿宋_GB2312" w:cs="仿宋_GB2312"/>
                <w:color w:val="auto"/>
                <w:sz w:val="24"/>
                <w:szCs w:val="24"/>
              </w:rPr>
              <w:t>治沙和护理两大</w:t>
            </w:r>
            <w:r>
              <w:rPr>
                <w:rFonts w:hint="eastAsia" w:ascii="仿宋_GB2312" w:hAnsi="仿宋_GB2312" w:eastAsia="仿宋_GB2312" w:cs="仿宋_GB2312"/>
                <w:color w:val="auto"/>
                <w:sz w:val="24"/>
                <w:szCs w:val="24"/>
                <w:lang w:val="en-US" w:eastAsia="zh-CN"/>
              </w:rPr>
              <w:t>世界</w:t>
            </w:r>
            <w:r>
              <w:rPr>
                <w:rFonts w:hint="eastAsia" w:ascii="仿宋_GB2312" w:hAnsi="仿宋_GB2312" w:eastAsia="仿宋_GB2312" w:cs="仿宋_GB2312"/>
                <w:color w:val="auto"/>
                <w:sz w:val="24"/>
                <w:szCs w:val="24"/>
              </w:rPr>
              <w:t>难题。</w:t>
            </w:r>
            <w:r>
              <w:rPr>
                <w:rFonts w:hint="eastAsia" w:ascii="仿宋_GB2312" w:hAnsi="仿宋_GB2312" w:eastAsia="仿宋_GB2312" w:cs="仿宋_GB2312"/>
                <w:color w:val="auto"/>
                <w:sz w:val="24"/>
                <w:szCs w:val="24"/>
                <w:lang w:val="en-US" w:eastAsia="zh-CN"/>
              </w:rPr>
              <w:t>通过对</w:t>
            </w:r>
            <w:r>
              <w:rPr>
                <w:rFonts w:hint="eastAsia" w:ascii="仿宋_GB2312" w:hAnsi="仿宋_GB2312" w:eastAsia="仿宋_GB2312" w:cs="仿宋_GB2312"/>
                <w:color w:val="auto"/>
                <w:sz w:val="24"/>
                <w:szCs w:val="24"/>
                <w:shd w:val="clear" w:fill="FFFFFF"/>
                <w:lang w:val="en-US" w:eastAsia="zh-CN"/>
              </w:rPr>
              <w:t>维吾尔族护路员</w:t>
            </w:r>
            <w:r>
              <w:rPr>
                <w:rFonts w:hint="eastAsia" w:ascii="仿宋_GB2312" w:hAnsi="仿宋_GB2312" w:eastAsia="仿宋_GB2312" w:cs="仿宋_GB2312"/>
                <w:color w:val="auto"/>
                <w:sz w:val="24"/>
                <w:szCs w:val="24"/>
                <w:lang w:val="en-US" w:eastAsia="zh-CN"/>
              </w:rPr>
              <w:t>的采访，生动展现了和若铁路这一大国奇迹如何彻底改变沿途百姓的出行方式，让更多的人有机会走进和认识南疆。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92"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社</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会</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效</w:t>
            </w:r>
          </w:p>
          <w:p>
            <w:pPr>
              <w:spacing w:line="36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果</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default" w:ascii="仿宋" w:hAnsi="仿宋" w:eastAsia="仿宋"/>
                <w:color w:val="auto"/>
                <w:szCs w:val="21"/>
                <w:lang w:val="en-US"/>
              </w:rPr>
            </w:pPr>
            <w:r>
              <w:rPr>
                <w:rFonts w:hint="eastAsia" w:ascii="仿宋_GB2312" w:hAnsi="仿宋_GB2312" w:eastAsia="仿宋_GB2312" w:cs="仿宋_GB2312"/>
                <w:color w:val="auto"/>
                <w:sz w:val="24"/>
                <w:szCs w:val="24"/>
                <w:lang w:val="en-US" w:eastAsia="zh-CN"/>
              </w:rPr>
              <w:t>《穿越沙海的和若巨龙》版面</w:t>
            </w:r>
            <w:r>
              <w:rPr>
                <w:rFonts w:hint="eastAsia" w:ascii="仿宋_GB2312" w:hAnsi="仿宋_GB2312" w:eastAsia="仿宋_GB2312" w:cs="仿宋_GB2312"/>
                <w:color w:val="auto"/>
                <w:sz w:val="24"/>
                <w:szCs w:val="22"/>
                <w:lang w:val="en-US" w:eastAsia="zh-CN"/>
              </w:rPr>
              <w:t>在《中国日报中国版》和《中国日报国际版》上刊登并发行至全球60个国家和地区的高端读者，境外覆盖量约30万，版面</w:t>
            </w:r>
            <w:r>
              <w:rPr>
                <w:rFonts w:hint="eastAsia" w:ascii="仿宋_GB2312" w:hAnsi="仿宋_GB2312" w:eastAsia="仿宋_GB2312" w:cs="仿宋_GB2312"/>
                <w:color w:val="auto"/>
                <w:sz w:val="24"/>
                <w:szCs w:val="24"/>
                <w:lang w:val="en-US" w:eastAsia="zh-CN"/>
              </w:rPr>
              <w:t>同时配发视频，读者扫描版面二维码即可体验坐着火车穿越塔克拉玛干沙漠的神奇之旅。该视频同时也在中国日报视觉视频号和中国日报双语微信等平台同步推送，将党中央对新疆发展的投入和重视，通过版面和视频，全角度、全</w:t>
            </w:r>
            <w:r>
              <w:rPr>
                <w:rFonts w:hint="eastAsia" w:ascii="仿宋_GB2312" w:hAnsi="仿宋_GB2312" w:eastAsia="仿宋_GB2312" w:cs="仿宋_GB2312"/>
                <w:color w:val="auto"/>
                <w:sz w:val="24"/>
                <w:szCs w:val="24"/>
                <w:shd w:val="clear" w:fill="FFFFFF"/>
                <w:lang w:val="en-US" w:eastAsia="zh-CN"/>
              </w:rPr>
              <w:t>媒体地</w:t>
            </w:r>
            <w:r>
              <w:rPr>
                <w:rFonts w:hint="eastAsia" w:ascii="仿宋_GB2312" w:hAnsi="仿宋_GB2312" w:eastAsia="仿宋_GB2312" w:cs="仿宋_GB2312"/>
                <w:color w:val="auto"/>
                <w:sz w:val="24"/>
                <w:szCs w:val="24"/>
                <w:lang w:val="en-US" w:eastAsia="zh-CN"/>
              </w:rPr>
              <w:t>对外传播。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rPr>
            </w:pPr>
            <w:r>
              <w:rPr>
                <w:rFonts w:hint="eastAsia" w:ascii="华文中宋" w:hAnsi="华文中宋" w:eastAsia="华文中宋"/>
                <w:color w:val="auto"/>
                <w:sz w:val="28"/>
              </w:rPr>
              <w:t xml:space="preserve"> ︵</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初推</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评荐</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评理</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语由</w:t>
            </w:r>
          </w:p>
          <w:p>
            <w:pPr>
              <w:widowControl/>
              <w:spacing w:line="40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rPr>
              <w:t xml:space="preserve"> </w:t>
            </w:r>
            <w:r>
              <w:rPr>
                <w:rFonts w:hint="eastAsia" w:ascii="华文中宋" w:hAnsi="华文中宋" w:eastAsia="华文中宋"/>
                <w:color w:val="auto"/>
                <w:sz w:val="28"/>
                <w:lang w:val="en-US" w:eastAsia="zh-CN"/>
              </w:rPr>
              <w:t xml:space="preserve"> </w:t>
            </w:r>
            <w:r>
              <w:rPr>
                <w:rFonts w:hint="eastAsia" w:ascii="华文中宋" w:hAnsi="华文中宋" w:eastAsia="华文中宋"/>
                <w:color w:val="auto"/>
                <w:sz w:val="28"/>
              </w:rPr>
              <w:t>︶</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“大国奇迹”系列致力于通过信息可视化的手法，展现饱含中国智慧的世界之最，做好中国基建产业成就和人民美好生活的国际传播。此次报道</w:t>
            </w:r>
            <w:r>
              <w:rPr>
                <w:rFonts w:hint="default" w:ascii="仿宋_GB2312" w:hAnsi="仿宋_GB2312" w:eastAsia="仿宋_GB2312" w:cs="仿宋_GB2312"/>
                <w:color w:val="auto"/>
                <w:sz w:val="24"/>
                <w:szCs w:val="24"/>
                <w:lang w:val="en-US" w:eastAsia="zh-CN"/>
              </w:rPr>
              <w:t>聚焦</w:t>
            </w:r>
            <w:r>
              <w:rPr>
                <w:rFonts w:hint="eastAsia" w:ascii="仿宋_GB2312" w:hAnsi="仿宋_GB2312" w:eastAsia="仿宋_GB2312" w:cs="仿宋_GB2312"/>
                <w:color w:val="auto"/>
                <w:sz w:val="24"/>
                <w:szCs w:val="24"/>
                <w:lang w:val="en-US" w:eastAsia="zh-CN"/>
              </w:rPr>
              <w:t>和若铁路提升新疆与内地的物流时效，形成连接中亚、南亚的陆路新通道，以及开创“治沙+筑路”协同模式，破解流动沙丘治理难题，为国际社会解决类似难题提供了解决方案。版面内容</w:t>
            </w:r>
            <w:r>
              <w:rPr>
                <w:rFonts w:hint="eastAsia" w:ascii="仿宋_GB2312" w:hAnsi="仿宋_GB2312" w:eastAsia="仿宋_GB2312" w:cs="仿宋_GB2312"/>
                <w:color w:val="auto"/>
                <w:sz w:val="24"/>
                <w:szCs w:val="24"/>
                <w:shd w:val="clear" w:fill="FFFFFF"/>
                <w:lang w:val="en-US" w:eastAsia="zh-CN"/>
              </w:rPr>
              <w:t>详实</w:t>
            </w:r>
            <w:r>
              <w:rPr>
                <w:rFonts w:hint="eastAsia" w:ascii="仿宋_GB2312" w:hAnsi="仿宋_GB2312" w:eastAsia="仿宋_GB2312" w:cs="仿宋_GB2312"/>
                <w:color w:val="auto"/>
                <w:sz w:val="24"/>
                <w:szCs w:val="24"/>
                <w:lang w:val="en-US" w:eastAsia="zh-CN"/>
              </w:rPr>
              <w:t>，呈现形式新颖，</w:t>
            </w:r>
            <w:r>
              <w:rPr>
                <w:rFonts w:hint="default" w:ascii="仿宋_GB2312" w:hAnsi="仿宋_GB2312" w:eastAsia="仿宋_GB2312" w:cs="仿宋_GB2312"/>
                <w:color w:val="auto"/>
                <w:sz w:val="24"/>
                <w:szCs w:val="24"/>
                <w:lang w:val="en-US" w:eastAsia="zh-CN"/>
              </w:rPr>
              <w:t>同时配发视频等新媒体产品，形成全媒体传播。</w:t>
            </w:r>
          </w:p>
          <w:p>
            <w:pPr>
              <w:widowControl/>
              <w:spacing w:line="360" w:lineRule="exact"/>
              <w:jc w:val="left"/>
              <w:rPr>
                <w:rFonts w:hint="eastAsia" w:ascii="华文中宋" w:hAnsi="华文中宋" w:eastAsia="华文中宋"/>
                <w:color w:val="auto"/>
                <w:sz w:val="28"/>
                <w:szCs w:val="20"/>
              </w:rPr>
            </w:pPr>
            <w:r>
              <w:rPr>
                <w:rFonts w:hint="eastAsia" w:ascii="华文中宋" w:hAnsi="华文中宋" w:eastAsia="华文中宋"/>
                <w:color w:val="auto"/>
                <w:sz w:val="28"/>
                <w:szCs w:val="20"/>
              </w:rPr>
              <w:t xml:space="preserve">           </w:t>
            </w:r>
          </w:p>
          <w:p>
            <w:pPr>
              <w:widowControl/>
              <w:spacing w:line="360" w:lineRule="exact"/>
              <w:ind w:firstLine="4480" w:firstLineChars="1600"/>
              <w:jc w:val="left"/>
              <w:rPr>
                <w:rFonts w:ascii="仿宋" w:hAnsi="仿宋" w:eastAsia="仿宋"/>
                <w:color w:val="auto"/>
                <w:szCs w:val="21"/>
              </w:rPr>
            </w:pPr>
            <w:r>
              <w:rPr>
                <w:rFonts w:hint="eastAsia" w:ascii="华文中宋" w:hAnsi="华文中宋" w:eastAsia="华文中宋"/>
                <w:color w:val="auto"/>
                <w:sz w:val="28"/>
                <w:szCs w:val="20"/>
              </w:rPr>
              <w:t>签名：</w:t>
            </w:r>
          </w:p>
          <w:p>
            <w:pPr>
              <w:spacing w:line="360" w:lineRule="exact"/>
              <w:ind w:firstLine="5460" w:firstLineChars="1950"/>
              <w:jc w:val="left"/>
              <w:rPr>
                <w:rFonts w:hint="eastAsia" w:ascii="华文中宋" w:hAnsi="华文中宋" w:eastAsia="华文中宋"/>
                <w:color w:val="auto"/>
                <w:sz w:val="28"/>
                <w:szCs w:val="20"/>
              </w:rPr>
            </w:pPr>
            <w:r>
              <w:rPr>
                <w:rFonts w:hint="eastAsia" w:ascii="华文中宋" w:hAnsi="华文中宋" w:eastAsia="华文中宋"/>
                <w:color w:val="auto"/>
                <w:sz w:val="28"/>
                <w:szCs w:val="20"/>
              </w:rPr>
              <w:t>（盖单位公章）</w:t>
            </w:r>
          </w:p>
          <w:p>
            <w:pPr>
              <w:widowControl/>
              <w:spacing w:line="360" w:lineRule="exact"/>
              <w:ind w:firstLine="3920" w:firstLineChars="1400"/>
              <w:rPr>
                <w:rFonts w:hint="eastAsia" w:ascii="华文中宋" w:hAnsi="华文中宋" w:eastAsia="华文中宋"/>
                <w:color w:val="auto"/>
                <w:sz w:val="28"/>
                <w:szCs w:val="20"/>
              </w:rPr>
            </w:pPr>
            <w:r>
              <w:rPr>
                <w:rFonts w:hint="eastAsia" w:ascii="华文中宋" w:hAnsi="华文中宋" w:eastAsia="华文中宋"/>
                <w:color w:val="auto"/>
                <w:sz w:val="28"/>
                <w:szCs w:val="20"/>
              </w:rPr>
              <w:t xml:space="preserve">     2025年</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月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联系人</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auto"/>
                <w:sz w:val="28"/>
                <w:szCs w:val="28"/>
                <w:lang w:val="en-US" w:eastAsia="zh-CN"/>
              </w:rPr>
            </w:pPr>
            <w:bookmarkStart w:id="7" w:name="OLE_LINK8"/>
            <w:r>
              <w:rPr>
                <w:rFonts w:hint="eastAsia" w:ascii="仿宋_GB2312" w:hAnsi="仿宋" w:eastAsia="仿宋_GB2312"/>
                <w:color w:val="auto"/>
                <w:sz w:val="28"/>
                <w:szCs w:val="28"/>
                <w:lang w:val="en-US" w:eastAsia="zh-CN"/>
              </w:rPr>
              <w:t>田驰</w:t>
            </w:r>
            <w:bookmarkEnd w:id="7"/>
          </w:p>
        </w:tc>
        <w:tc>
          <w:tcPr>
            <w:tcW w:w="158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手机</w:t>
            </w:r>
          </w:p>
        </w:tc>
        <w:tc>
          <w:tcPr>
            <w:tcW w:w="3494" w:type="dxa"/>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auto"/>
                <w:sz w:val="28"/>
                <w:szCs w:val="28"/>
                <w:lang w:val="en-US" w:eastAsia="zh-CN"/>
              </w:rPr>
            </w:pPr>
            <w:bookmarkStart w:id="8" w:name="OLE_LINK9"/>
            <w:r>
              <w:rPr>
                <w:rFonts w:hint="eastAsia" w:ascii="华文中宋" w:hAnsi="华文中宋" w:eastAsia="华文中宋"/>
                <w:color w:val="auto"/>
                <w:sz w:val="28"/>
                <w:szCs w:val="28"/>
                <w:lang w:val="en-US" w:eastAsia="zh-CN"/>
              </w:rPr>
              <w:t>13021167107</w:t>
            </w:r>
            <w:bookmarkEnd w:id="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电话</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010-64995217</w:t>
            </w:r>
          </w:p>
        </w:tc>
        <w:tc>
          <w:tcPr>
            <w:tcW w:w="24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电子邮箱</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bookmarkStart w:id="9" w:name="OLE_LINK10"/>
            <w:r>
              <w:rPr>
                <w:rFonts w:hint="default" w:ascii="Times New Roman" w:hAnsi="Times New Roman" w:eastAsia="仿宋_GB2312" w:cs="Times New Roman"/>
                <w:color w:val="auto"/>
                <w:sz w:val="21"/>
                <w:szCs w:val="21"/>
                <w:lang w:val="en-US" w:eastAsia="zh-CN"/>
              </w:rPr>
              <w:t>tianchi</w:t>
            </w:r>
            <w:bookmarkEnd w:id="9"/>
            <w:r>
              <w:rPr>
                <w:rFonts w:hint="default" w:ascii="Times New Roman" w:hAnsi="Times New Roman" w:eastAsia="仿宋_GB2312" w:cs="Times New Roman"/>
                <w:color w:val="auto"/>
                <w:sz w:val="21"/>
                <w:szCs w:val="21"/>
                <w:lang w:val="en-US" w:eastAsia="zh-CN"/>
              </w:rPr>
              <w:t>@chinadaily.com.cn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地址</w:t>
            </w:r>
          </w:p>
        </w:tc>
        <w:tc>
          <w:tcPr>
            <w:tcW w:w="5169"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北京市朝阳区惠新东街15号</w:t>
            </w:r>
          </w:p>
        </w:tc>
        <w:tc>
          <w:tcPr>
            <w:tcW w:w="808"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邮编</w:t>
            </w:r>
          </w:p>
        </w:tc>
        <w:tc>
          <w:tcPr>
            <w:tcW w:w="1798"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9159" w:type="dxa"/>
            <w:gridSpan w:val="16"/>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auto"/>
                <w:sz w:val="28"/>
                <w:szCs w:val="28"/>
              </w:rPr>
            </w:pPr>
            <w:r>
              <w:rPr>
                <w:rFonts w:hint="eastAsia" w:ascii="华文中宋" w:hAnsi="华文中宋" w:eastAsia="华文中宋"/>
                <w:color w:val="auto"/>
                <w:sz w:val="28"/>
                <w:szCs w:val="28"/>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66" w:type="dxa"/>
            <w:gridSpan w:val="5"/>
            <w:noWrap w:val="0"/>
            <w:vAlign w:val="center"/>
          </w:tcPr>
          <w:p>
            <w:pPr>
              <w:spacing w:line="300" w:lineRule="exact"/>
              <w:jc w:val="center"/>
              <w:rPr>
                <w:rFonts w:ascii="华文中宋" w:hAnsi="华文中宋" w:eastAsia="华文中宋"/>
                <w:color w:val="auto"/>
                <w:sz w:val="24"/>
              </w:rPr>
            </w:pPr>
            <w:r>
              <w:rPr>
                <w:rFonts w:hint="eastAsia" w:ascii="华文中宋" w:hAnsi="华文中宋" w:eastAsia="华文中宋"/>
                <w:color w:val="auto"/>
                <w:sz w:val="24"/>
              </w:rPr>
              <w:t>自荐作品所获奖项名称</w:t>
            </w:r>
          </w:p>
        </w:tc>
        <w:tc>
          <w:tcPr>
            <w:tcW w:w="6493" w:type="dxa"/>
            <w:gridSpan w:val="11"/>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9" w:type="dxa"/>
            <w:vMerge w:val="restart"/>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推</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荐</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人</w:t>
            </w:r>
          </w:p>
        </w:tc>
        <w:tc>
          <w:tcPr>
            <w:tcW w:w="818" w:type="dxa"/>
            <w:gridSpan w:val="2"/>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1367" w:type="dxa"/>
            <w:gridSpan w:val="3"/>
            <w:noWrap w:val="0"/>
            <w:vAlign w:val="center"/>
          </w:tcPr>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审核单位</w:t>
            </w:r>
          </w:p>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意见</w:t>
            </w:r>
          </w:p>
        </w:tc>
        <w:tc>
          <w:tcPr>
            <w:tcW w:w="7792" w:type="dxa"/>
            <w:gridSpan w:val="13"/>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auto"/>
                <w:w w:val="95"/>
                <w:szCs w:val="21"/>
              </w:rPr>
            </w:pPr>
          </w:p>
          <w:p>
            <w:pPr>
              <w:rPr>
                <w:rFonts w:hint="eastAsia" w:ascii="仿宋" w:hAnsi="仿宋" w:eastAsia="仿宋"/>
                <w:color w:val="auto"/>
                <w:szCs w:val="21"/>
              </w:rPr>
            </w:pPr>
            <w:r>
              <w:rPr>
                <w:rFonts w:hint="eastAsia" w:ascii="仿宋" w:hAnsi="仿宋" w:eastAsia="仿宋"/>
                <w:color w:val="auto"/>
                <w:szCs w:val="21"/>
              </w:rPr>
              <w:t>自荐、他荐人所在的省级记协、中央新闻单位、中国行业报协会等负责对作品政治方向、舆论导向、业务水平及报送材料审核把关并盖章确认。</w:t>
            </w:r>
          </w:p>
          <w:p>
            <w:pPr>
              <w:ind w:firstLine="6008" w:firstLineChars="2850"/>
              <w:rPr>
                <w:rFonts w:hint="eastAsia" w:ascii="仿宋" w:hAnsi="仿宋" w:eastAsia="仿宋"/>
                <w:color w:val="auto"/>
                <w:szCs w:val="21"/>
              </w:rPr>
            </w:pPr>
            <w:r>
              <w:rPr>
                <w:rFonts w:hint="eastAsia" w:ascii="仿宋" w:hAnsi="仿宋" w:eastAsia="仿宋"/>
                <w:b/>
                <w:color w:val="auto"/>
                <w:szCs w:val="21"/>
              </w:rPr>
              <w:t xml:space="preserve">  </w:t>
            </w:r>
            <w:r>
              <w:rPr>
                <w:rFonts w:hint="eastAsia" w:ascii="仿宋" w:hAnsi="仿宋" w:eastAsia="仿宋"/>
                <w:color w:val="auto"/>
                <w:szCs w:val="21"/>
              </w:rPr>
              <w:t xml:space="preserve"> </w:t>
            </w:r>
          </w:p>
          <w:p>
            <w:pPr>
              <w:ind w:firstLine="420"/>
              <w:rPr>
                <w:rFonts w:hint="eastAsia" w:ascii="仿宋" w:hAnsi="仿宋" w:eastAsia="仿宋"/>
                <w:color w:val="auto"/>
                <w:szCs w:val="21"/>
              </w:rPr>
            </w:pPr>
            <w:r>
              <w:rPr>
                <w:rFonts w:hint="eastAsia" w:ascii="仿宋" w:hAnsi="仿宋" w:eastAsia="仿宋"/>
                <w:color w:val="auto"/>
                <w:szCs w:val="21"/>
              </w:rPr>
              <w:t xml:space="preserve">                                                  （加盖单位公章）</w:t>
            </w:r>
          </w:p>
          <w:p>
            <w:pPr>
              <w:ind w:firstLine="420"/>
              <w:rPr>
                <w:rFonts w:hint="eastAsia" w:ascii="华文中宋" w:hAnsi="华文中宋" w:eastAsia="华文中宋"/>
                <w:color w:val="auto"/>
                <w:sz w:val="24"/>
              </w:rPr>
            </w:pPr>
            <w:r>
              <w:rPr>
                <w:rFonts w:hint="eastAsia" w:ascii="仿宋" w:hAnsi="仿宋" w:eastAsia="仿宋"/>
                <w:color w:val="auto"/>
                <w:szCs w:val="21"/>
              </w:rPr>
              <w:t xml:space="preserve">                                        </w:t>
            </w:r>
            <w:r>
              <w:rPr>
                <w:rFonts w:ascii="华文中宋" w:hAnsi="华文中宋" w:eastAsia="华文中宋"/>
                <w:color w:val="auto"/>
                <w:sz w:val="24"/>
              </w:rPr>
              <w:t xml:space="preserve"> </w:t>
            </w:r>
            <w:r>
              <w:rPr>
                <w:rFonts w:hint="eastAsia" w:ascii="华文中宋" w:hAnsi="华文中宋" w:eastAsia="华文中宋"/>
                <w:color w:val="auto"/>
                <w:sz w:val="24"/>
              </w:rPr>
              <w:t>2025</w:t>
            </w:r>
            <w:r>
              <w:rPr>
                <w:rFonts w:ascii="华文中宋" w:hAnsi="华文中宋" w:eastAsia="华文中宋"/>
                <w:color w:val="auto"/>
                <w:sz w:val="24"/>
              </w:rPr>
              <w:t>年    月    日</w:t>
            </w:r>
          </w:p>
          <w:p>
            <w:pPr>
              <w:spacing w:line="380" w:lineRule="exact"/>
              <w:jc w:val="center"/>
              <w:rPr>
                <w:rFonts w:hint="eastAsia" w:ascii="仿宋" w:hAnsi="仿宋" w:eastAsia="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48" w:type="dxa"/>
          <w:cantSplit/>
          <w:jc w:val="center"/>
        </w:trPr>
        <w:tc>
          <w:tcPr>
            <w:tcW w:w="8511" w:type="dxa"/>
            <w:gridSpan w:val="15"/>
            <w:tcBorders>
              <w:left w:val="nil"/>
              <w:bottom w:val="nil"/>
              <w:right w:val="nil"/>
            </w:tcBorders>
            <w:noWrap w:val="0"/>
            <w:vAlign w:val="center"/>
          </w:tcPr>
          <w:p>
            <w:pPr>
              <w:spacing w:line="360" w:lineRule="exact"/>
              <w:rPr>
                <w:rFonts w:hint="eastAsia" w:ascii="楷体" w:hAnsi="楷体" w:eastAsia="楷体"/>
                <w:color w:val="auto"/>
                <w:sz w:val="28"/>
              </w:rPr>
            </w:pPr>
          </w:p>
        </w:tc>
      </w:tr>
    </w:tbl>
    <w:p>
      <w:pPr>
        <w:spacing w:after="100" w:afterAutospacing="1"/>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2"/>
        <w:rPr>
          <w:rFonts w:ascii="仿宋_GB2312" w:eastAsia="仿宋_GB2312"/>
          <w:color w:val="000000"/>
          <w:kern w:val="0"/>
          <w:sz w:val="32"/>
        </w:rPr>
      </w:pPr>
    </w:p>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91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9"/>
        <w:gridCol w:w="357"/>
        <w:gridCol w:w="461"/>
        <w:gridCol w:w="17"/>
        <w:gridCol w:w="1282"/>
        <w:gridCol w:w="966"/>
        <w:gridCol w:w="452"/>
        <w:gridCol w:w="1119"/>
        <w:gridCol w:w="462"/>
        <w:gridCol w:w="888"/>
        <w:gridCol w:w="227"/>
        <w:gridCol w:w="581"/>
        <w:gridCol w:w="169"/>
        <w:gridCol w:w="719"/>
        <w:gridCol w:w="262"/>
        <w:gridCol w:w="6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1384" w:type="dxa"/>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报纸名称</w:t>
            </w:r>
          </w:p>
        </w:tc>
        <w:tc>
          <w:tcPr>
            <w:tcW w:w="3819" w:type="dxa"/>
            <w:gridSpan w:val="4"/>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中国日报社</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参评项目</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color w:val="auto"/>
                <w:sz w:val="24"/>
                <w:szCs w:val="24"/>
              </w:rPr>
            </w:pPr>
            <w:r>
              <w:rPr>
                <w:rFonts w:hint="eastAsia" w:ascii="仿宋" w:hAnsi="仿宋" w:eastAsia="仿宋"/>
                <w:color w:val="auto"/>
                <w:sz w:val="24"/>
                <w:szCs w:val="24"/>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1384" w:type="dxa"/>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auto"/>
                <w:sz w:val="24"/>
                <w:szCs w:val="24"/>
              </w:rPr>
            </w:pPr>
          </w:p>
        </w:tc>
        <w:tc>
          <w:tcPr>
            <w:tcW w:w="3819" w:type="dxa"/>
            <w:gridSpan w:val="4"/>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刊发日期</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rPr>
            </w:pPr>
            <w:r>
              <w:rPr>
                <w:rFonts w:hint="eastAsia" w:ascii="华文中宋" w:hAnsi="华文中宋" w:eastAsia="华文中宋"/>
                <w:color w:val="auto"/>
                <w:sz w:val="24"/>
                <w:szCs w:val="24"/>
              </w:rPr>
              <w:t xml:space="preserve">2024年 </w:t>
            </w:r>
            <w:r>
              <w:rPr>
                <w:rFonts w:hint="eastAsia" w:ascii="华文中宋" w:hAnsi="华文中宋" w:eastAsia="华文中宋"/>
                <w:color w:val="auto"/>
                <w:sz w:val="24"/>
                <w:szCs w:val="24"/>
                <w:lang w:val="en-US" w:eastAsia="zh-CN"/>
              </w:rPr>
              <w:t>6</w:t>
            </w:r>
            <w:r>
              <w:rPr>
                <w:rFonts w:hint="eastAsia" w:ascii="华文中宋" w:hAnsi="华文中宋" w:eastAsia="华文中宋"/>
                <w:color w:val="auto"/>
                <w:sz w:val="24"/>
                <w:szCs w:val="24"/>
              </w:rPr>
              <w:t xml:space="preserve"> 月 </w:t>
            </w:r>
            <w:r>
              <w:rPr>
                <w:rFonts w:hint="eastAsia" w:ascii="华文中宋" w:hAnsi="华文中宋" w:eastAsia="华文中宋"/>
                <w:color w:val="auto"/>
                <w:sz w:val="24"/>
                <w:szCs w:val="24"/>
                <w:lang w:val="en-US" w:eastAsia="zh-CN"/>
              </w:rPr>
              <w:t>26</w:t>
            </w:r>
            <w:r>
              <w:rPr>
                <w:rFonts w:hint="eastAsia" w:ascii="华文中宋" w:hAnsi="华文中宋" w:eastAsia="华文中宋"/>
                <w:color w:val="auto"/>
                <w:sz w:val="24"/>
                <w:szCs w:val="24"/>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作者</w:t>
            </w:r>
          </w:p>
        </w:tc>
        <w:tc>
          <w:tcPr>
            <w:tcW w:w="3819"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rPr>
            </w:pPr>
            <w:r>
              <w:rPr>
                <w:rFonts w:hint="eastAsia" w:ascii="仿宋" w:hAnsi="仿宋" w:eastAsia="仿宋"/>
                <w:color w:val="auto"/>
                <w:sz w:val="24"/>
                <w:szCs w:val="24"/>
                <w:lang w:val="en-US" w:eastAsia="zh-CN"/>
              </w:rPr>
              <w:t xml:space="preserve">赵磊 李佳颖 </w:t>
            </w:r>
            <w:r>
              <w:rPr>
                <w:rFonts w:hint="eastAsia" w:ascii="仿宋" w:hAnsi="仿宋" w:eastAsia="仿宋"/>
                <w:color w:val="auto"/>
                <w:sz w:val="24"/>
                <w:szCs w:val="24"/>
                <w:shd w:val="clear" w:fill="FFFFFF"/>
                <w:lang w:val="en-US" w:eastAsia="zh-CN"/>
              </w:rPr>
              <w:t>Jorge</w:t>
            </w:r>
            <w:r>
              <w:rPr>
                <w:rFonts w:hint="eastAsia" w:ascii="仿宋" w:hAnsi="仿宋" w:eastAsia="仿宋"/>
                <w:color w:val="auto"/>
                <w:sz w:val="24"/>
                <w:szCs w:val="24"/>
                <w:lang w:val="en-US" w:eastAsia="zh-CN"/>
              </w:rPr>
              <w:t xml:space="preserve"> Cortes</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编辑</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华文中宋" w:hAnsi="华文中宋" w:eastAsia="华文中宋"/>
                <w:color w:val="auto"/>
                <w:sz w:val="24"/>
                <w:szCs w:val="24"/>
                <w:lang w:val="en-US"/>
              </w:rPr>
            </w:pPr>
            <w:r>
              <w:rPr>
                <w:rFonts w:hint="eastAsia" w:ascii="仿宋_GB2312" w:hAnsi="仿宋" w:eastAsia="仿宋_GB2312"/>
                <w:color w:val="auto"/>
                <w:sz w:val="24"/>
                <w:szCs w:val="24"/>
                <w:lang w:val="en-US" w:eastAsia="zh-CN"/>
              </w:rPr>
              <w:t>田驰 庄乾阁 李欣磊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版面名称</w:t>
            </w:r>
          </w:p>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及版次</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大国奇迹——嫦娥六号 要闻15版</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版面</w:t>
            </w:r>
          </w:p>
          <w:p>
            <w:pPr>
              <w:widowControl/>
              <w:spacing w:line="320" w:lineRule="exact"/>
              <w:jc w:val="center"/>
              <w:rPr>
                <w:rFonts w:hint="eastAsia" w:ascii="华文中宋" w:hAnsi="华文中宋" w:eastAsia="华文中宋" w:cs="Times New Roman"/>
                <w:b w:val="0"/>
                <w:color w:val="auto"/>
                <w:sz w:val="24"/>
                <w:szCs w:val="24"/>
              </w:rPr>
            </w:pPr>
            <w:r>
              <w:rPr>
                <w:rFonts w:hint="eastAsia" w:ascii="华文中宋" w:hAnsi="华文中宋" w:eastAsia="华文中宋"/>
                <w:color w:val="auto"/>
                <w:sz w:val="24"/>
                <w:szCs w:val="24"/>
              </w:rPr>
              <w:t>总字数</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default"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838</w:t>
            </w:r>
          </w:p>
        </w:tc>
        <w:tc>
          <w:tcPr>
            <w:tcW w:w="1696"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auto"/>
                <w:sz w:val="24"/>
                <w:szCs w:val="24"/>
              </w:rPr>
            </w:pPr>
            <w:r>
              <w:rPr>
                <w:rFonts w:hint="eastAsia" w:ascii="华文中宋" w:hAnsi="华文中宋" w:eastAsia="华文中宋"/>
                <w:color w:val="auto"/>
                <w:sz w:val="24"/>
                <w:szCs w:val="24"/>
              </w:rPr>
              <w:t>是否为</w:t>
            </w:r>
          </w:p>
          <w:p>
            <w:pPr>
              <w:widowControl/>
              <w:snapToGrid w:val="0"/>
              <w:jc w:val="center"/>
              <w:rPr>
                <w:rFonts w:hint="default" w:ascii="仿宋_GB2312" w:hAnsi="仿宋" w:eastAsia="仿宋_GB2312"/>
                <w:color w:val="auto"/>
                <w:sz w:val="24"/>
                <w:szCs w:val="24"/>
                <w:lang w:val="en-US" w:eastAsia="zh-CN"/>
              </w:rPr>
            </w:pPr>
            <w:r>
              <w:rPr>
                <w:rFonts w:hint="eastAsia" w:ascii="华文中宋" w:hAnsi="华文中宋" w:eastAsia="华文中宋"/>
                <w:color w:val="auto"/>
                <w:sz w:val="24"/>
                <w:szCs w:val="24"/>
              </w:rPr>
              <w:t>“三好作品”</w:t>
            </w:r>
          </w:p>
        </w:tc>
        <w:tc>
          <w:tcPr>
            <w:tcW w:w="91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4"/>
                <w:szCs w:val="24"/>
                <w:lang w:val="en-US" w:eastAsia="zh-CN"/>
              </w:rPr>
            </w:pPr>
            <w:r>
              <w:rPr>
                <w:rFonts w:hint="eastAsia" w:ascii="仿宋_GB2312" w:hAnsi="仿宋" w:eastAsia="仿宋_GB2312"/>
                <w:color w:val="auto"/>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38"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（作品简介）</w:t>
            </w:r>
          </w:p>
          <w:p>
            <w:pPr>
              <w:spacing w:line="340" w:lineRule="exact"/>
              <w:ind w:left="577" w:leftChars="54" w:right="113" w:hanging="464" w:hangingChars="166"/>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采编过程</w:t>
            </w:r>
          </w:p>
          <w:p>
            <w:pPr>
              <w:spacing w:line="380" w:lineRule="exact"/>
              <w:ind w:left="0" w:leftChars="0" w:right="0" w:firstLine="0" w:firstLineChars="0"/>
              <w:jc w:val="center"/>
              <w:rPr>
                <w:rFonts w:hint="eastAsia" w:ascii="华文中宋" w:hAnsi="华文中宋" w:eastAsia="华文中宋"/>
                <w:color w:val="auto"/>
                <w:sz w:val="28"/>
                <w:szCs w:val="28"/>
              </w:rPr>
            </w:pP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2" w:lineRule="atLeast"/>
              <w:ind w:left="0" w:leftChars="0" w:firstLine="420" w:firstLineChars="175"/>
              <w:jc w:val="both"/>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习近平总书记高度重视航天事业的发展，深刻指出：“探索浩瀚宇宙，发展航天事业，建设航天强国，是我们不懈追求的航天梦。”</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5" w:beforeAutospacing="0" w:after="45" w:afterAutospacing="0" w:line="22" w:lineRule="atLeast"/>
              <w:ind w:left="0" w:leftChars="0" w:right="0" w:rightChars="0" w:firstLine="420" w:firstLineChars="175"/>
              <w:jc w:val="both"/>
              <w:textAlignment w:val="auto"/>
              <w:rPr>
                <w:rFonts w:hint="eastAsia" w:ascii="仿宋_GB2312" w:hAnsi="仿宋_GB2312" w:eastAsia="仿宋_GB2312" w:cs="仿宋_GB2312"/>
                <w:b w:val="0"/>
                <w:bCs w:val="0"/>
                <w:color w:val="auto"/>
                <w:kern w:val="2"/>
                <w:sz w:val="24"/>
                <w:szCs w:val="24"/>
                <w:lang w:val="en-US" w:eastAsia="zh-CN" w:bidi="ar-SA"/>
              </w:rPr>
            </w:pPr>
            <w:r>
              <w:rPr>
                <w:rFonts w:hint="eastAsia" w:ascii="仿宋_GB2312" w:hAnsi="仿宋_GB2312" w:eastAsia="仿宋_GB2312" w:cs="仿宋_GB2312"/>
                <w:b w:val="0"/>
                <w:bCs w:val="0"/>
                <w:color w:val="auto"/>
                <w:kern w:val="2"/>
                <w:sz w:val="24"/>
                <w:szCs w:val="24"/>
                <w:lang w:val="en-US" w:eastAsia="zh-CN" w:bidi="ar-SA"/>
              </w:rPr>
              <w:t>嫦娥六号月背采样任务是2024年中国航天最重要也是最受全球关注的探月工程，将为人类</w:t>
            </w:r>
            <w:r>
              <w:rPr>
                <w:rFonts w:hint="default" w:ascii="仿宋_GB2312" w:hAnsi="仿宋_GB2312" w:eastAsia="仿宋_GB2312" w:cs="仿宋_GB2312"/>
                <w:b w:val="0"/>
                <w:bCs w:val="0"/>
                <w:color w:val="auto"/>
                <w:kern w:val="2"/>
                <w:sz w:val="24"/>
                <w:szCs w:val="24"/>
                <w:lang w:val="en-US" w:eastAsia="zh-CN" w:bidi="ar-SA"/>
              </w:rPr>
              <w:t>揭开月球背面的宇宙密码</w:t>
            </w:r>
            <w:r>
              <w:rPr>
                <w:rFonts w:hint="eastAsia" w:ascii="仿宋_GB2312" w:hAnsi="仿宋_GB2312" w:eastAsia="仿宋_GB2312" w:cs="仿宋_GB2312"/>
                <w:b w:val="0"/>
                <w:bCs w:val="0"/>
                <w:color w:val="auto"/>
                <w:kern w:val="2"/>
                <w:sz w:val="24"/>
                <w:szCs w:val="24"/>
                <w:lang w:val="en-US" w:eastAsia="zh-CN" w:bidi="ar-SA"/>
              </w:rPr>
              <w:t>。为了报道好这个载入中国航天史的大国奇迹，中国日报</w:t>
            </w:r>
            <w:r>
              <w:rPr>
                <w:rFonts w:hint="eastAsia" w:ascii="仿宋_GB2312" w:hAnsi="仿宋_GB2312" w:eastAsia="仿宋_GB2312" w:cs="仿宋_GB2312"/>
                <w:color w:val="auto"/>
                <w:sz w:val="24"/>
                <w:szCs w:val="24"/>
                <w:lang w:val="en-US" w:eastAsia="zh-CN"/>
              </w:rPr>
              <w:t>紧跟新闻时效，通过采访获取了具有新闻价值的有效信息，</w:t>
            </w:r>
            <w:r>
              <w:rPr>
                <w:rFonts w:hint="eastAsia" w:ascii="仿宋_GB2312" w:hAnsi="仿宋_GB2312" w:eastAsia="仿宋_GB2312" w:cs="仿宋_GB2312"/>
                <w:b w:val="0"/>
                <w:bCs w:val="0"/>
                <w:color w:val="auto"/>
                <w:kern w:val="2"/>
                <w:sz w:val="24"/>
                <w:szCs w:val="24"/>
                <w:lang w:val="en-US" w:eastAsia="zh-CN" w:bidi="ar-SA"/>
              </w:rPr>
              <w:t>于</w:t>
            </w:r>
            <w:r>
              <w:rPr>
                <w:rFonts w:hint="eastAsia" w:ascii="仿宋_GB2312" w:hAnsi="仿宋_GB2312" w:eastAsia="仿宋_GB2312" w:cs="仿宋_GB2312"/>
                <w:color w:val="auto"/>
                <w:sz w:val="24"/>
                <w:szCs w:val="24"/>
                <w:lang w:val="en-US" w:eastAsia="zh-CN"/>
              </w:rPr>
              <w:t>月壤返抵地球暨任务圆满成功次日，第一时间推出整版图文报道，用信息可视化的形式，直观展现了嫦娥六号探测器发射、月面着陆、采样上升等关键节点，直至顺利返回的全过程。</w:t>
            </w:r>
          </w:p>
          <w:p>
            <w:pPr>
              <w:keepNext w:val="0"/>
              <w:keepLines w:val="0"/>
              <w:pageBreakBefore w:val="0"/>
              <w:widowControl w:val="0"/>
              <w:kinsoku/>
              <w:wordWrap/>
              <w:overflowPunct/>
              <w:topLinePunct w:val="0"/>
              <w:autoSpaceDE/>
              <w:autoSpaceDN/>
              <w:bidi w:val="0"/>
              <w:adjustRightInd/>
              <w:snapToGrid/>
              <w:spacing w:line="22" w:lineRule="atLeast"/>
              <w:ind w:left="0" w:leftChars="0" w:firstLine="420" w:firstLineChars="175"/>
              <w:textAlignment w:val="auto"/>
              <w:rPr>
                <w:rFonts w:hint="eastAsia" w:ascii="仿宋" w:hAnsi="仿宋" w:eastAsia="仿宋"/>
                <w:color w:val="auto"/>
                <w:szCs w:val="21"/>
              </w:rPr>
            </w:pPr>
            <w:r>
              <w:rPr>
                <w:rFonts w:hint="eastAsia" w:ascii="仿宋_GB2312" w:hAnsi="仿宋_GB2312" w:eastAsia="仿宋_GB2312" w:cs="仿宋_GB2312"/>
                <w:color w:val="auto"/>
                <w:sz w:val="24"/>
                <w:szCs w:val="24"/>
                <w:lang w:val="en-US" w:eastAsia="zh-CN"/>
              </w:rPr>
              <w:t>版面内容权威、</w:t>
            </w:r>
            <w:r>
              <w:rPr>
                <w:rFonts w:hint="eastAsia" w:ascii="仿宋_GB2312" w:hAnsi="仿宋_GB2312" w:eastAsia="仿宋_GB2312" w:cs="仿宋_GB2312"/>
                <w:color w:val="auto"/>
                <w:sz w:val="24"/>
                <w:szCs w:val="24"/>
                <w:shd w:val="clear" w:fill="FFFFFF"/>
                <w:lang w:val="en-US" w:eastAsia="zh-CN"/>
              </w:rPr>
              <w:t>语言精炼</w:t>
            </w:r>
            <w:r>
              <w:rPr>
                <w:rFonts w:hint="eastAsia" w:ascii="仿宋_GB2312" w:hAnsi="仿宋_GB2312" w:eastAsia="仿宋_GB2312" w:cs="仿宋_GB2312"/>
                <w:color w:val="auto"/>
                <w:sz w:val="24"/>
                <w:szCs w:val="24"/>
                <w:lang w:val="en-US" w:eastAsia="zh-CN"/>
              </w:rPr>
              <w:t>、视觉元素丰富，深入展现了嫦娥六号的技术特点、工程难点、历史意义，是向海外展现中国成就的精品版面。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72"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社</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会</w:t>
            </w:r>
          </w:p>
          <w:p>
            <w:pPr>
              <w:spacing w:line="380" w:lineRule="exact"/>
              <w:jc w:val="center"/>
              <w:rPr>
                <w:rFonts w:ascii="华文中宋" w:hAnsi="华文中宋" w:eastAsia="华文中宋"/>
                <w:color w:val="auto"/>
                <w:sz w:val="28"/>
                <w:szCs w:val="28"/>
              </w:rPr>
            </w:pPr>
            <w:r>
              <w:rPr>
                <w:rFonts w:hint="eastAsia" w:ascii="华文中宋" w:hAnsi="华文中宋" w:eastAsia="华文中宋"/>
                <w:color w:val="auto"/>
                <w:sz w:val="28"/>
                <w:szCs w:val="28"/>
              </w:rPr>
              <w:t>效</w:t>
            </w:r>
          </w:p>
          <w:p>
            <w:pPr>
              <w:spacing w:line="36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果</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default" w:ascii="仿宋" w:hAnsi="仿宋" w:eastAsia="仿宋"/>
                <w:color w:val="auto"/>
                <w:szCs w:val="21"/>
                <w:lang w:val="en-US"/>
              </w:rPr>
            </w:pPr>
            <w:r>
              <w:rPr>
                <w:rFonts w:hint="eastAsia" w:ascii="仿宋_GB2312" w:hAnsi="仿宋_GB2312" w:eastAsia="仿宋_GB2312" w:cs="仿宋_GB2312"/>
                <w:color w:val="auto"/>
                <w:sz w:val="24"/>
                <w:szCs w:val="24"/>
                <w:lang w:val="en-US" w:eastAsia="zh-CN"/>
              </w:rPr>
              <w:t>版面在《中国日报》一经刊登，就得到新闻同行和航天领域人士的高度认可，获得了工程指挥部、国家航天局、航天科技集团、航天科工集团等有关部门的高度肯定。据国家航天局新闻宣传中心负责同志表示，该版面是图文结合、信息量+视觉冲击</w:t>
            </w:r>
            <w:r>
              <w:rPr>
                <w:rFonts w:hint="eastAsia" w:ascii="仿宋_GB2312" w:hAnsi="仿宋_GB2312" w:eastAsia="仿宋_GB2312" w:cs="仿宋_GB2312"/>
                <w:color w:val="auto"/>
                <w:sz w:val="24"/>
                <w:szCs w:val="24"/>
                <w:shd w:val="clear" w:fill="FFFFFF"/>
                <w:lang w:val="en-US" w:eastAsia="zh-CN"/>
              </w:rPr>
              <w:t>的</w:t>
            </w:r>
            <w:r>
              <w:rPr>
                <w:rFonts w:hint="eastAsia" w:ascii="仿宋_GB2312" w:hAnsi="仿宋_GB2312" w:eastAsia="仿宋_GB2312" w:cs="仿宋_GB2312"/>
                <w:color w:val="auto"/>
                <w:sz w:val="24"/>
                <w:szCs w:val="24"/>
                <w:lang w:val="en-US" w:eastAsia="zh-CN"/>
              </w:rPr>
              <w:t>范例，能够有效地吸引外国受众的注意力，用通俗易懂、受众喜闻乐见的方式，展现了中国加快建设科技强国、实现高水平科技自立自强的成就，树立了中国航天科研人员砥砺前行、勇于探索的光辉形象，传递了中国航天和平利用太空、造福全人类的理念。版面在《中国日报国际版》上刊登并发行至全球60个国家和地区的高端读者，覆盖量约30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4"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rPr>
            </w:pPr>
            <w:r>
              <w:rPr>
                <w:rFonts w:hint="eastAsia" w:ascii="华文中宋" w:hAnsi="华文中宋" w:eastAsia="华文中宋"/>
                <w:color w:val="auto"/>
                <w:sz w:val="28"/>
              </w:rPr>
              <w:t xml:space="preserve"> ︵</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初推</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评荐</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评理</w:t>
            </w:r>
          </w:p>
          <w:p>
            <w:pPr>
              <w:spacing w:line="380" w:lineRule="exact"/>
              <w:jc w:val="center"/>
              <w:rPr>
                <w:rFonts w:hint="eastAsia" w:ascii="华文中宋" w:hAnsi="华文中宋" w:eastAsia="华文中宋"/>
                <w:color w:val="auto"/>
                <w:sz w:val="28"/>
              </w:rPr>
            </w:pPr>
            <w:r>
              <w:rPr>
                <w:rFonts w:hint="eastAsia" w:ascii="华文中宋" w:hAnsi="华文中宋" w:eastAsia="华文中宋"/>
                <w:color w:val="auto"/>
                <w:sz w:val="28"/>
              </w:rPr>
              <w:t>语由</w:t>
            </w:r>
          </w:p>
          <w:p>
            <w:pPr>
              <w:widowControl/>
              <w:spacing w:line="400" w:lineRule="exact"/>
              <w:jc w:val="center"/>
              <w:rPr>
                <w:rFonts w:hint="eastAsia" w:ascii="华文中宋" w:hAnsi="华文中宋" w:eastAsia="华文中宋"/>
                <w:color w:val="auto"/>
                <w:sz w:val="28"/>
                <w:szCs w:val="20"/>
              </w:rPr>
            </w:pPr>
            <w:r>
              <w:rPr>
                <w:rFonts w:hint="eastAsia" w:ascii="华文中宋" w:hAnsi="华文中宋" w:eastAsia="华文中宋"/>
                <w:color w:val="auto"/>
                <w:sz w:val="28"/>
              </w:rPr>
              <w:t xml:space="preserve"> </w:t>
            </w:r>
            <w:r>
              <w:rPr>
                <w:rFonts w:hint="eastAsia" w:ascii="华文中宋" w:hAnsi="华文中宋" w:eastAsia="华文中宋"/>
                <w:color w:val="auto"/>
                <w:sz w:val="28"/>
                <w:lang w:val="en-US" w:eastAsia="zh-CN"/>
              </w:rPr>
              <w:t xml:space="preserve"> </w:t>
            </w:r>
            <w:r>
              <w:rPr>
                <w:rFonts w:hint="eastAsia" w:ascii="华文中宋" w:hAnsi="华文中宋" w:eastAsia="华文中宋"/>
                <w:color w:val="auto"/>
                <w:sz w:val="28"/>
              </w:rPr>
              <w:t>︶</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pStyle w:val="3"/>
              <w:widowControl/>
              <w:shd w:val="clear" w:color="auto" w:fill="FFFFFF"/>
              <w:spacing w:before="450" w:beforeAutospacing="0" w:afterAutospacing="0" w:line="18" w:lineRule="atLeast"/>
              <w:ind w:firstLine="480" w:firstLineChars="200"/>
              <w:rPr>
                <w:rFonts w:hint="default" w:ascii="仿宋" w:hAnsi="仿宋" w:eastAsia="仿宋" w:cs="仿宋"/>
                <w:b w:val="0"/>
                <w:bCs w:val="0"/>
                <w:color w:val="auto"/>
                <w:kern w:val="2"/>
                <w:sz w:val="24"/>
                <w:szCs w:val="24"/>
                <w:lang w:val="en-US" w:eastAsia="zh-CN" w:bidi="ar-SA"/>
              </w:rPr>
            </w:pPr>
            <w:r>
              <w:rPr>
                <w:rFonts w:ascii="仿宋" w:hAnsi="仿宋" w:eastAsia="仿宋" w:cs="仿宋"/>
                <w:b w:val="0"/>
                <w:bCs w:val="0"/>
                <w:color w:val="auto"/>
                <w:kern w:val="2"/>
                <w:sz w:val="24"/>
                <w:szCs w:val="24"/>
              </w:rPr>
              <w:t>“大国奇迹”系列</w:t>
            </w:r>
            <w:r>
              <w:rPr>
                <w:rFonts w:hint="eastAsia" w:ascii="仿宋" w:hAnsi="仿宋" w:eastAsia="仿宋" w:cs="仿宋"/>
                <w:b w:val="0"/>
                <w:bCs w:val="0"/>
                <w:color w:val="auto"/>
                <w:kern w:val="2"/>
                <w:sz w:val="24"/>
                <w:szCs w:val="24"/>
                <w:lang w:val="en-US" w:eastAsia="zh-CN"/>
              </w:rPr>
              <w:t>可视化报道</w:t>
            </w:r>
            <w:r>
              <w:rPr>
                <w:rFonts w:ascii="仿宋" w:hAnsi="仿宋" w:eastAsia="仿宋" w:cs="仿宋"/>
                <w:b w:val="0"/>
                <w:bCs w:val="0"/>
                <w:color w:val="auto"/>
                <w:kern w:val="2"/>
                <w:sz w:val="24"/>
                <w:szCs w:val="24"/>
              </w:rPr>
              <w:t>致力于通过信息可视化的手法，展现饱含中国智慧的世界之最，</w:t>
            </w:r>
            <w:r>
              <w:rPr>
                <w:rFonts w:hint="eastAsia" w:ascii="仿宋" w:hAnsi="仿宋" w:eastAsia="仿宋" w:cs="仿宋"/>
                <w:b w:val="0"/>
                <w:bCs w:val="0"/>
                <w:color w:val="auto"/>
                <w:kern w:val="2"/>
                <w:sz w:val="24"/>
                <w:szCs w:val="24"/>
                <w:lang w:val="en-US" w:eastAsia="zh-CN" w:bidi="ar-SA"/>
              </w:rPr>
              <w:t>版面内容编排合理，呈现形式新颖，读者在轻松的阅读体验中了解中国航天取得的伟大成就，提升了国际社会对中国智慧和中国科学家为人类探索月球、解码太空做出的不懈努力。</w:t>
            </w:r>
          </w:p>
          <w:p>
            <w:pPr>
              <w:spacing w:line="240" w:lineRule="auto"/>
              <w:ind w:firstLine="480" w:firstLineChars="200"/>
              <w:jc w:val="both"/>
              <w:rPr>
                <w:rFonts w:hint="eastAsia" w:ascii="仿宋_GB2312" w:hAnsi="仿宋_GB2312" w:eastAsia="仿宋_GB2312" w:cs="仿宋_GB2312"/>
                <w:color w:val="auto"/>
                <w:sz w:val="24"/>
                <w:szCs w:val="22"/>
                <w:lang w:val="en-US" w:eastAsia="zh-CN"/>
              </w:rPr>
            </w:pPr>
          </w:p>
          <w:p>
            <w:pPr>
              <w:widowControl/>
              <w:spacing w:line="360" w:lineRule="exact"/>
              <w:ind w:left="4189" w:leftChars="1995" w:firstLine="1400" w:firstLineChars="500"/>
              <w:jc w:val="left"/>
              <w:rPr>
                <w:rFonts w:ascii="仿宋" w:hAnsi="仿宋" w:eastAsia="仿宋"/>
                <w:color w:val="auto"/>
                <w:szCs w:val="21"/>
              </w:rPr>
            </w:pPr>
            <w:r>
              <w:rPr>
                <w:rFonts w:hint="eastAsia" w:ascii="华文中宋" w:hAnsi="华文中宋" w:eastAsia="华文中宋"/>
                <w:color w:val="auto"/>
                <w:sz w:val="28"/>
                <w:szCs w:val="20"/>
              </w:rPr>
              <w:t xml:space="preserve">                               签名：</w:t>
            </w:r>
          </w:p>
          <w:p>
            <w:pPr>
              <w:spacing w:line="360" w:lineRule="exact"/>
              <w:ind w:firstLine="5460" w:firstLineChars="1950"/>
              <w:jc w:val="left"/>
              <w:rPr>
                <w:rFonts w:hint="eastAsia" w:ascii="华文中宋" w:hAnsi="华文中宋" w:eastAsia="华文中宋"/>
                <w:color w:val="auto"/>
                <w:sz w:val="28"/>
                <w:szCs w:val="20"/>
              </w:rPr>
            </w:pPr>
            <w:r>
              <w:rPr>
                <w:rFonts w:hint="eastAsia" w:ascii="华文中宋" w:hAnsi="华文中宋" w:eastAsia="华文中宋"/>
                <w:color w:val="auto"/>
                <w:sz w:val="28"/>
                <w:szCs w:val="20"/>
              </w:rPr>
              <w:t>（盖单位公章）</w:t>
            </w:r>
          </w:p>
          <w:p>
            <w:pPr>
              <w:widowControl/>
              <w:spacing w:line="360" w:lineRule="exact"/>
              <w:ind w:firstLine="3920" w:firstLineChars="1400"/>
              <w:rPr>
                <w:rFonts w:hint="eastAsia" w:ascii="华文中宋" w:hAnsi="华文中宋" w:eastAsia="华文中宋"/>
                <w:color w:val="auto"/>
                <w:sz w:val="28"/>
                <w:szCs w:val="20"/>
              </w:rPr>
            </w:pPr>
            <w:r>
              <w:rPr>
                <w:rFonts w:hint="eastAsia" w:ascii="华文中宋" w:hAnsi="华文中宋" w:eastAsia="华文中宋"/>
                <w:color w:val="auto"/>
                <w:sz w:val="28"/>
                <w:szCs w:val="20"/>
              </w:rPr>
              <w:t xml:space="preserve">     2025年</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月 </w:t>
            </w:r>
            <w:r>
              <w:rPr>
                <w:rFonts w:hint="eastAsia" w:ascii="华文中宋" w:hAnsi="华文中宋" w:eastAsia="华文中宋"/>
                <w:color w:val="auto"/>
                <w:sz w:val="28"/>
                <w:szCs w:val="20"/>
                <w:lang w:val="en-US" w:eastAsia="zh-CN"/>
              </w:rPr>
              <w:t xml:space="preserve">  </w:t>
            </w:r>
            <w:r>
              <w:rPr>
                <w:rFonts w:hint="eastAsia" w:ascii="华文中宋" w:hAnsi="华文中宋" w:eastAsia="华文中宋"/>
                <w:color w:val="auto"/>
                <w:sz w:val="28"/>
                <w:szCs w:val="20"/>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联系人</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auto"/>
                <w:sz w:val="28"/>
                <w:szCs w:val="28"/>
                <w:lang w:val="en-US" w:eastAsia="zh-CN"/>
              </w:rPr>
            </w:pPr>
            <w:bookmarkStart w:id="10" w:name="OLE_LINK14"/>
            <w:r>
              <w:rPr>
                <w:rFonts w:hint="eastAsia" w:ascii="仿宋_GB2312" w:hAnsi="仿宋" w:eastAsia="仿宋_GB2312"/>
                <w:color w:val="auto"/>
                <w:sz w:val="28"/>
                <w:szCs w:val="28"/>
                <w:lang w:val="en-US" w:eastAsia="zh-CN"/>
              </w:rPr>
              <w:t>田驰</w:t>
            </w:r>
            <w:bookmarkEnd w:id="10"/>
          </w:p>
        </w:tc>
        <w:tc>
          <w:tcPr>
            <w:tcW w:w="158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手机</w:t>
            </w:r>
          </w:p>
        </w:tc>
        <w:tc>
          <w:tcPr>
            <w:tcW w:w="3494" w:type="dxa"/>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auto"/>
                <w:sz w:val="28"/>
                <w:szCs w:val="28"/>
                <w:lang w:val="en-US" w:eastAsia="zh-CN"/>
              </w:rPr>
            </w:pPr>
            <w:bookmarkStart w:id="11" w:name="OLE_LINK15"/>
            <w:r>
              <w:rPr>
                <w:rFonts w:hint="eastAsia" w:ascii="华文中宋" w:hAnsi="华文中宋" w:eastAsia="华文中宋"/>
                <w:color w:val="auto"/>
                <w:sz w:val="28"/>
                <w:szCs w:val="28"/>
                <w:lang w:val="en-US" w:eastAsia="zh-CN"/>
              </w:rPr>
              <w:t>13021167107</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电话</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010-64995217</w:t>
            </w:r>
          </w:p>
        </w:tc>
        <w:tc>
          <w:tcPr>
            <w:tcW w:w="24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电子邮箱</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default" w:ascii="Times New Roman" w:hAnsi="Times New Roman" w:eastAsia="仿宋_GB2312" w:cs="Times New Roman"/>
                <w:color w:val="auto"/>
                <w:sz w:val="21"/>
                <w:szCs w:val="21"/>
                <w:lang w:val="en-US" w:eastAsia="zh-CN"/>
              </w:rPr>
              <w:t>tianchi@chinadaily.com.cn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地址</w:t>
            </w:r>
          </w:p>
        </w:tc>
        <w:tc>
          <w:tcPr>
            <w:tcW w:w="5169"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北京市朝阳区惠新东街15号</w:t>
            </w:r>
          </w:p>
        </w:tc>
        <w:tc>
          <w:tcPr>
            <w:tcW w:w="808"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8"/>
                <w:szCs w:val="28"/>
              </w:rPr>
            </w:pPr>
            <w:r>
              <w:rPr>
                <w:rFonts w:hint="eastAsia" w:ascii="华文中宋" w:hAnsi="华文中宋" w:eastAsia="华文中宋"/>
                <w:color w:val="auto"/>
                <w:sz w:val="28"/>
                <w:szCs w:val="28"/>
              </w:rPr>
              <w:t>邮编</w:t>
            </w:r>
          </w:p>
        </w:tc>
        <w:tc>
          <w:tcPr>
            <w:tcW w:w="1798"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8"/>
                <w:szCs w:val="28"/>
                <w:lang w:val="en-US" w:eastAsia="zh-CN"/>
              </w:rPr>
            </w:pPr>
            <w:r>
              <w:rPr>
                <w:rFonts w:hint="eastAsia" w:ascii="仿宋_GB2312" w:hAnsi="仿宋" w:eastAsia="仿宋_GB2312"/>
                <w:color w:val="auto"/>
                <w:sz w:val="28"/>
                <w:szCs w:val="28"/>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9159" w:type="dxa"/>
            <w:gridSpan w:val="16"/>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auto"/>
                <w:sz w:val="28"/>
                <w:szCs w:val="28"/>
              </w:rPr>
            </w:pPr>
            <w:r>
              <w:rPr>
                <w:rFonts w:hint="eastAsia" w:ascii="华文中宋" w:hAnsi="华文中宋" w:eastAsia="华文中宋"/>
                <w:color w:val="auto"/>
                <w:sz w:val="28"/>
                <w:szCs w:val="28"/>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66" w:type="dxa"/>
            <w:gridSpan w:val="5"/>
            <w:noWrap w:val="0"/>
            <w:vAlign w:val="center"/>
          </w:tcPr>
          <w:p>
            <w:pPr>
              <w:spacing w:line="300" w:lineRule="exact"/>
              <w:jc w:val="center"/>
              <w:rPr>
                <w:rFonts w:ascii="华文中宋" w:hAnsi="华文中宋" w:eastAsia="华文中宋"/>
                <w:color w:val="auto"/>
                <w:sz w:val="24"/>
              </w:rPr>
            </w:pPr>
            <w:r>
              <w:rPr>
                <w:rFonts w:hint="eastAsia" w:ascii="华文中宋" w:hAnsi="华文中宋" w:eastAsia="华文中宋"/>
                <w:color w:val="auto"/>
                <w:sz w:val="24"/>
              </w:rPr>
              <w:t>自荐作品所获奖项名称</w:t>
            </w:r>
          </w:p>
        </w:tc>
        <w:tc>
          <w:tcPr>
            <w:tcW w:w="6493" w:type="dxa"/>
            <w:gridSpan w:val="11"/>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9" w:type="dxa"/>
            <w:vMerge w:val="restart"/>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推</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荐</w:t>
            </w:r>
          </w:p>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人</w:t>
            </w:r>
          </w:p>
        </w:tc>
        <w:tc>
          <w:tcPr>
            <w:tcW w:w="818" w:type="dxa"/>
            <w:gridSpan w:val="2"/>
            <w:noWrap w:val="0"/>
            <w:vAlign w:val="center"/>
          </w:tcPr>
          <w:p>
            <w:pPr>
              <w:spacing w:line="24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49" w:type="dxa"/>
            <w:vMerge w:val="continue"/>
            <w:noWrap w:val="0"/>
            <w:vAlign w:val="center"/>
          </w:tcPr>
          <w:p>
            <w:pPr>
              <w:spacing w:line="240" w:lineRule="exact"/>
              <w:jc w:val="both"/>
              <w:rPr>
                <w:rFonts w:ascii="华文中宋" w:hAnsi="华文中宋" w:eastAsia="华文中宋"/>
                <w:color w:val="auto"/>
                <w:sz w:val="24"/>
              </w:rPr>
            </w:pPr>
          </w:p>
        </w:tc>
        <w:tc>
          <w:tcPr>
            <w:tcW w:w="818" w:type="dxa"/>
            <w:gridSpan w:val="2"/>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rPr>
            </w:pPr>
            <w:r>
              <w:rPr>
                <w:rFonts w:hint="eastAsia" w:ascii="华文中宋" w:hAnsi="华文中宋" w:eastAsia="华文中宋"/>
                <w:color w:val="auto"/>
                <w:sz w:val="24"/>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rPr>
            </w:pPr>
            <w:r>
              <w:rPr>
                <w:rFonts w:hint="eastAsia" w:ascii="华文中宋" w:hAnsi="华文中宋" w:eastAsia="华文中宋"/>
                <w:color w:val="auto"/>
                <w:sz w:val="24"/>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1367" w:type="dxa"/>
            <w:gridSpan w:val="3"/>
            <w:noWrap w:val="0"/>
            <w:vAlign w:val="center"/>
          </w:tcPr>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审核单位</w:t>
            </w:r>
          </w:p>
          <w:p>
            <w:pPr>
              <w:spacing w:line="380" w:lineRule="exact"/>
              <w:jc w:val="center"/>
              <w:rPr>
                <w:rFonts w:hint="eastAsia" w:ascii="华文中宋" w:hAnsi="华文中宋" w:eastAsia="华文中宋"/>
                <w:color w:val="auto"/>
                <w:sz w:val="24"/>
              </w:rPr>
            </w:pPr>
            <w:r>
              <w:rPr>
                <w:rFonts w:hint="eastAsia" w:ascii="华文中宋" w:hAnsi="华文中宋" w:eastAsia="华文中宋"/>
                <w:color w:val="auto"/>
                <w:sz w:val="24"/>
              </w:rPr>
              <w:t>意见</w:t>
            </w:r>
          </w:p>
        </w:tc>
        <w:tc>
          <w:tcPr>
            <w:tcW w:w="7792" w:type="dxa"/>
            <w:gridSpan w:val="13"/>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auto"/>
                <w:w w:val="95"/>
                <w:szCs w:val="21"/>
              </w:rPr>
            </w:pPr>
          </w:p>
          <w:p>
            <w:pPr>
              <w:rPr>
                <w:rFonts w:hint="eastAsia" w:ascii="仿宋" w:hAnsi="仿宋" w:eastAsia="仿宋"/>
                <w:color w:val="auto"/>
                <w:szCs w:val="21"/>
              </w:rPr>
            </w:pPr>
            <w:r>
              <w:rPr>
                <w:rFonts w:hint="eastAsia" w:ascii="仿宋" w:hAnsi="仿宋" w:eastAsia="仿宋"/>
                <w:color w:val="auto"/>
                <w:szCs w:val="21"/>
              </w:rPr>
              <w:t>自荐、他荐人所在的省级记协、中央新闻单位、中国行业报协会等负责对作品政治方向、舆论导向、业务水平及报送材料审核把关并盖章确认。</w:t>
            </w:r>
          </w:p>
          <w:p>
            <w:pPr>
              <w:ind w:firstLine="6008" w:firstLineChars="2850"/>
              <w:rPr>
                <w:rFonts w:hint="eastAsia" w:ascii="仿宋" w:hAnsi="仿宋" w:eastAsia="仿宋"/>
                <w:color w:val="auto"/>
                <w:szCs w:val="21"/>
              </w:rPr>
            </w:pPr>
            <w:r>
              <w:rPr>
                <w:rFonts w:hint="eastAsia" w:ascii="仿宋" w:hAnsi="仿宋" w:eastAsia="仿宋"/>
                <w:b/>
                <w:color w:val="auto"/>
                <w:szCs w:val="21"/>
              </w:rPr>
              <w:t xml:space="preserve">  </w:t>
            </w:r>
            <w:r>
              <w:rPr>
                <w:rFonts w:hint="eastAsia" w:ascii="仿宋" w:hAnsi="仿宋" w:eastAsia="仿宋"/>
                <w:color w:val="auto"/>
                <w:szCs w:val="21"/>
              </w:rPr>
              <w:t xml:space="preserve"> </w:t>
            </w:r>
          </w:p>
          <w:p>
            <w:pPr>
              <w:ind w:firstLine="420"/>
              <w:rPr>
                <w:rFonts w:hint="eastAsia" w:ascii="仿宋" w:hAnsi="仿宋" w:eastAsia="仿宋"/>
                <w:color w:val="auto"/>
                <w:szCs w:val="21"/>
              </w:rPr>
            </w:pPr>
            <w:r>
              <w:rPr>
                <w:rFonts w:hint="eastAsia" w:ascii="仿宋" w:hAnsi="仿宋" w:eastAsia="仿宋"/>
                <w:color w:val="auto"/>
                <w:szCs w:val="21"/>
              </w:rPr>
              <w:t xml:space="preserve">                                                  （加盖单位公章）</w:t>
            </w:r>
          </w:p>
          <w:p>
            <w:pPr>
              <w:ind w:firstLine="420"/>
              <w:rPr>
                <w:rFonts w:hint="eastAsia" w:ascii="华文中宋" w:hAnsi="华文中宋" w:eastAsia="华文中宋"/>
                <w:color w:val="auto"/>
                <w:sz w:val="24"/>
              </w:rPr>
            </w:pPr>
            <w:r>
              <w:rPr>
                <w:rFonts w:hint="eastAsia" w:ascii="仿宋" w:hAnsi="仿宋" w:eastAsia="仿宋"/>
                <w:color w:val="auto"/>
                <w:szCs w:val="21"/>
              </w:rPr>
              <w:t xml:space="preserve">                                        </w:t>
            </w:r>
            <w:r>
              <w:rPr>
                <w:rFonts w:ascii="华文中宋" w:hAnsi="华文中宋" w:eastAsia="华文中宋"/>
                <w:color w:val="auto"/>
                <w:sz w:val="24"/>
              </w:rPr>
              <w:t xml:space="preserve"> </w:t>
            </w:r>
            <w:r>
              <w:rPr>
                <w:rFonts w:hint="eastAsia" w:ascii="华文中宋" w:hAnsi="华文中宋" w:eastAsia="华文中宋"/>
                <w:color w:val="auto"/>
                <w:sz w:val="24"/>
              </w:rPr>
              <w:t>2025</w:t>
            </w:r>
            <w:r>
              <w:rPr>
                <w:rFonts w:ascii="华文中宋" w:hAnsi="华文中宋" w:eastAsia="华文中宋"/>
                <w:color w:val="auto"/>
                <w:sz w:val="24"/>
              </w:rPr>
              <w:t>年    月    日</w:t>
            </w:r>
          </w:p>
          <w:p>
            <w:pPr>
              <w:spacing w:line="380" w:lineRule="exact"/>
              <w:jc w:val="center"/>
              <w:rPr>
                <w:rFonts w:hint="eastAsia" w:ascii="仿宋" w:hAnsi="仿宋" w:eastAsia="仿宋"/>
                <w:b/>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48" w:type="dxa"/>
          <w:cantSplit/>
          <w:jc w:val="center"/>
        </w:trPr>
        <w:tc>
          <w:tcPr>
            <w:tcW w:w="8511" w:type="dxa"/>
            <w:gridSpan w:val="15"/>
            <w:tcBorders>
              <w:left w:val="nil"/>
              <w:bottom w:val="nil"/>
              <w:right w:val="nil"/>
            </w:tcBorders>
            <w:noWrap w:val="0"/>
            <w:vAlign w:val="center"/>
          </w:tcPr>
          <w:p>
            <w:pPr>
              <w:spacing w:line="360" w:lineRule="exact"/>
              <w:rPr>
                <w:rFonts w:hint="eastAsia" w:ascii="楷体" w:hAnsi="楷体" w:eastAsia="楷体"/>
                <w:color w:val="auto"/>
                <w:sz w:val="28"/>
              </w:rPr>
            </w:pPr>
          </w:p>
        </w:tc>
      </w:tr>
    </w:tbl>
    <w:p>
      <w:pPr>
        <w:spacing w:after="100" w:afterAutospacing="1"/>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91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9"/>
        <w:gridCol w:w="357"/>
        <w:gridCol w:w="461"/>
        <w:gridCol w:w="17"/>
        <w:gridCol w:w="1282"/>
        <w:gridCol w:w="966"/>
        <w:gridCol w:w="452"/>
        <w:gridCol w:w="1119"/>
        <w:gridCol w:w="462"/>
        <w:gridCol w:w="888"/>
        <w:gridCol w:w="227"/>
        <w:gridCol w:w="581"/>
        <w:gridCol w:w="169"/>
        <w:gridCol w:w="719"/>
        <w:gridCol w:w="262"/>
        <w:gridCol w:w="6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1384" w:type="dxa"/>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报纸名称</w:t>
            </w:r>
          </w:p>
        </w:tc>
        <w:tc>
          <w:tcPr>
            <w:tcW w:w="3819" w:type="dxa"/>
            <w:gridSpan w:val="4"/>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000000"/>
                <w:sz w:val="24"/>
                <w:szCs w:val="24"/>
                <w:highlight w:val="none"/>
                <w:lang w:val="en-US" w:eastAsia="zh-CN"/>
              </w:rPr>
            </w:pPr>
            <w:r>
              <w:rPr>
                <w:rFonts w:hint="eastAsia" w:ascii="仿宋_GB2312" w:hAnsi="仿宋" w:eastAsia="仿宋_GB2312"/>
                <w:color w:val="000000"/>
                <w:sz w:val="24"/>
                <w:szCs w:val="24"/>
                <w:highlight w:val="none"/>
                <w:lang w:val="en-US" w:eastAsia="zh-CN"/>
              </w:rPr>
              <w:t>中国日报社</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参评项目</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sz w:val="24"/>
                <w:szCs w:val="24"/>
                <w:highlight w:val="none"/>
              </w:rPr>
            </w:pPr>
            <w:r>
              <w:rPr>
                <w:rFonts w:hint="eastAsia" w:ascii="仿宋" w:hAnsi="仿宋" w:eastAsia="仿宋"/>
                <w:sz w:val="24"/>
                <w:szCs w:val="24"/>
                <w:highlight w:val="none"/>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1384" w:type="dxa"/>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000000"/>
                <w:sz w:val="24"/>
                <w:szCs w:val="24"/>
                <w:highlight w:val="none"/>
              </w:rPr>
            </w:pPr>
          </w:p>
        </w:tc>
        <w:tc>
          <w:tcPr>
            <w:tcW w:w="3819" w:type="dxa"/>
            <w:gridSpan w:val="4"/>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000000"/>
                <w:sz w:val="24"/>
                <w:szCs w:val="24"/>
                <w:highlight w:val="none"/>
              </w:rPr>
            </w:pP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刊发日期</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000000"/>
                <w:sz w:val="24"/>
                <w:szCs w:val="24"/>
                <w:highlight w:val="none"/>
              </w:rPr>
            </w:pPr>
            <w:r>
              <w:rPr>
                <w:rFonts w:hint="eastAsia" w:ascii="华文中宋" w:hAnsi="华文中宋" w:eastAsia="华文中宋"/>
                <w:color w:val="000000"/>
                <w:sz w:val="24"/>
                <w:szCs w:val="24"/>
                <w:highlight w:val="none"/>
              </w:rPr>
              <w:t xml:space="preserve">2024年 </w:t>
            </w:r>
            <w:r>
              <w:rPr>
                <w:rFonts w:hint="eastAsia" w:ascii="华文中宋" w:hAnsi="华文中宋" w:eastAsia="华文中宋"/>
                <w:color w:val="000000"/>
                <w:sz w:val="24"/>
                <w:szCs w:val="24"/>
                <w:highlight w:val="none"/>
                <w:lang w:val="en-US" w:eastAsia="zh-CN"/>
              </w:rPr>
              <w:t>6</w:t>
            </w:r>
            <w:r>
              <w:rPr>
                <w:rFonts w:hint="eastAsia" w:ascii="华文中宋" w:hAnsi="华文中宋" w:eastAsia="华文中宋"/>
                <w:color w:val="000000"/>
                <w:sz w:val="24"/>
                <w:szCs w:val="24"/>
                <w:highlight w:val="none"/>
              </w:rPr>
              <w:t xml:space="preserve"> 月 </w:t>
            </w:r>
            <w:r>
              <w:rPr>
                <w:rFonts w:hint="eastAsia" w:ascii="华文中宋" w:hAnsi="华文中宋" w:eastAsia="华文中宋"/>
                <w:color w:val="000000"/>
                <w:sz w:val="24"/>
                <w:szCs w:val="24"/>
                <w:highlight w:val="none"/>
                <w:lang w:val="en-US" w:eastAsia="zh-CN"/>
              </w:rPr>
              <w:t>27</w:t>
            </w:r>
            <w:r>
              <w:rPr>
                <w:rFonts w:hint="eastAsia" w:ascii="华文中宋" w:hAnsi="华文中宋" w:eastAsia="华文中宋"/>
                <w:color w:val="000000"/>
                <w:sz w:val="24"/>
                <w:szCs w:val="24"/>
                <w:highlight w:val="none"/>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作者</w:t>
            </w:r>
          </w:p>
        </w:tc>
        <w:tc>
          <w:tcPr>
            <w:tcW w:w="3819"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4"/>
                <w:szCs w:val="24"/>
                <w:highlight w:val="none"/>
                <w:lang w:val="en-US"/>
              </w:rPr>
            </w:pPr>
            <w:bookmarkStart w:id="12" w:name="OLE_LINK13"/>
            <w:r>
              <w:rPr>
                <w:rFonts w:hint="eastAsia" w:ascii="仿宋" w:hAnsi="仿宋" w:eastAsia="仿宋"/>
                <w:color w:val="000000"/>
                <w:sz w:val="24"/>
                <w:szCs w:val="24"/>
                <w:highlight w:val="none"/>
                <w:lang w:val="en-US" w:eastAsia="zh-CN"/>
              </w:rPr>
              <w:t xml:space="preserve">闫东洁 李筱甜 </w:t>
            </w:r>
            <w:r>
              <w:rPr>
                <w:rFonts w:hint="eastAsia" w:ascii="仿宋" w:hAnsi="仿宋" w:eastAsia="仿宋"/>
                <w:color w:val="000000"/>
                <w:sz w:val="24"/>
                <w:szCs w:val="24"/>
                <w:highlight w:val="none"/>
                <w:shd w:val="clear" w:fill="FFFFFF"/>
                <w:lang w:val="en-US" w:eastAsia="zh-CN"/>
              </w:rPr>
              <w:t>Jorge</w:t>
            </w:r>
            <w:r>
              <w:rPr>
                <w:rFonts w:hint="eastAsia" w:ascii="仿宋" w:hAnsi="仿宋" w:eastAsia="仿宋"/>
                <w:color w:val="000000"/>
                <w:sz w:val="24"/>
                <w:szCs w:val="24"/>
                <w:highlight w:val="none"/>
                <w:lang w:val="en-US" w:eastAsia="zh-CN"/>
              </w:rPr>
              <w:t xml:space="preserve"> Cortes</w:t>
            </w:r>
            <w:bookmarkEnd w:id="12"/>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编辑</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华文中宋" w:hAnsi="华文中宋" w:eastAsia="华文中宋"/>
                <w:color w:val="000000"/>
                <w:sz w:val="24"/>
                <w:szCs w:val="24"/>
                <w:highlight w:val="none"/>
                <w:lang w:val="en-US" w:eastAsia="zh-CN"/>
              </w:rPr>
            </w:pPr>
            <w:r>
              <w:rPr>
                <w:rFonts w:hint="eastAsia" w:ascii="仿宋" w:hAnsi="仿宋" w:eastAsia="仿宋"/>
                <w:color w:val="000000"/>
                <w:sz w:val="24"/>
                <w:szCs w:val="24"/>
                <w:highlight w:val="none"/>
                <w:lang w:val="en-US" w:eastAsia="zh-CN"/>
              </w:rPr>
              <w:t>徐小丹 李方超 梁爽</w:t>
            </w:r>
            <w:r>
              <w:rPr>
                <w:rFonts w:hint="eastAsia" w:ascii="华文中宋" w:hAnsi="华文中宋" w:eastAsia="华文中宋"/>
                <w:color w:val="000000"/>
                <w:sz w:val="24"/>
                <w:szCs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版面名称</w:t>
            </w:r>
          </w:p>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及版次</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4"/>
                <w:szCs w:val="24"/>
                <w:highlight w:val="none"/>
                <w:lang w:val="en-US" w:eastAsia="zh-CN"/>
              </w:rPr>
            </w:pPr>
            <w:r>
              <w:rPr>
                <w:rFonts w:hint="eastAsia" w:ascii="仿宋_GB2312" w:hAnsi="仿宋" w:eastAsia="仿宋_GB2312"/>
                <w:color w:val="000000"/>
                <w:sz w:val="24"/>
                <w:szCs w:val="24"/>
                <w:highlight w:val="none"/>
                <w:lang w:val="en-US" w:eastAsia="zh-CN"/>
              </w:rPr>
              <w:t>绿色中国——大熊猫出国记 要闻7版</w:t>
            </w:r>
          </w:p>
        </w:tc>
        <w:tc>
          <w:tcPr>
            <w:tcW w:w="1119"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版面</w:t>
            </w:r>
          </w:p>
          <w:p>
            <w:pPr>
              <w:widowControl/>
              <w:spacing w:line="320" w:lineRule="exact"/>
              <w:jc w:val="center"/>
              <w:rPr>
                <w:rFonts w:hint="eastAsia" w:ascii="华文中宋" w:hAnsi="华文中宋" w:eastAsia="华文中宋" w:cs="Times New Roman"/>
                <w:b w:val="0"/>
                <w:color w:val="000000"/>
                <w:sz w:val="24"/>
                <w:szCs w:val="24"/>
                <w:highlight w:val="none"/>
              </w:rPr>
            </w:pPr>
            <w:r>
              <w:rPr>
                <w:rFonts w:hint="eastAsia" w:ascii="华文中宋" w:hAnsi="华文中宋" w:eastAsia="华文中宋"/>
                <w:color w:val="000000"/>
                <w:sz w:val="24"/>
                <w:szCs w:val="24"/>
                <w:highlight w:val="none"/>
              </w:rPr>
              <w:t>总字数</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default" w:ascii="仿宋_GB2312" w:hAnsi="仿宋" w:eastAsia="仿宋_GB2312"/>
                <w:color w:val="000000"/>
                <w:sz w:val="24"/>
                <w:szCs w:val="24"/>
                <w:highlight w:val="none"/>
                <w:lang w:val="en-US" w:eastAsia="zh-CN"/>
              </w:rPr>
            </w:pPr>
            <w:r>
              <w:rPr>
                <w:rFonts w:hint="eastAsia" w:ascii="仿宋_GB2312" w:hAnsi="仿宋" w:eastAsia="仿宋_GB2312"/>
                <w:color w:val="000000"/>
                <w:sz w:val="24"/>
                <w:szCs w:val="24"/>
                <w:highlight w:val="none"/>
                <w:lang w:val="en-US" w:eastAsia="zh-CN"/>
              </w:rPr>
              <w:t>1153</w:t>
            </w:r>
          </w:p>
        </w:tc>
        <w:tc>
          <w:tcPr>
            <w:tcW w:w="1696"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000000"/>
                <w:sz w:val="24"/>
                <w:szCs w:val="24"/>
                <w:highlight w:val="none"/>
              </w:rPr>
            </w:pPr>
            <w:r>
              <w:rPr>
                <w:rFonts w:hint="eastAsia" w:ascii="华文中宋" w:hAnsi="华文中宋" w:eastAsia="华文中宋"/>
                <w:color w:val="000000"/>
                <w:sz w:val="24"/>
                <w:szCs w:val="24"/>
                <w:highlight w:val="none"/>
              </w:rPr>
              <w:t>是否为</w:t>
            </w:r>
          </w:p>
          <w:p>
            <w:pPr>
              <w:widowControl/>
              <w:snapToGrid w:val="0"/>
              <w:jc w:val="center"/>
              <w:rPr>
                <w:rFonts w:hint="default" w:ascii="仿宋_GB2312" w:hAnsi="仿宋" w:eastAsia="仿宋_GB2312"/>
                <w:color w:val="000000"/>
                <w:sz w:val="24"/>
                <w:szCs w:val="24"/>
                <w:highlight w:val="none"/>
                <w:lang w:val="en-US" w:eastAsia="zh-CN"/>
              </w:rPr>
            </w:pPr>
            <w:r>
              <w:rPr>
                <w:rFonts w:hint="eastAsia" w:ascii="华文中宋" w:hAnsi="华文中宋" w:eastAsia="华文中宋"/>
                <w:color w:val="000000"/>
                <w:sz w:val="24"/>
                <w:szCs w:val="24"/>
                <w:highlight w:val="none"/>
              </w:rPr>
              <w:t>“三好作品”</w:t>
            </w:r>
          </w:p>
        </w:tc>
        <w:tc>
          <w:tcPr>
            <w:tcW w:w="91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000000"/>
                <w:sz w:val="24"/>
                <w:szCs w:val="24"/>
                <w:highlight w:val="none"/>
                <w:lang w:val="en-US" w:eastAsia="zh-CN"/>
              </w:rPr>
            </w:pPr>
            <w:r>
              <w:rPr>
                <w:rFonts w:hint="eastAsia" w:ascii="仿宋_GB2312" w:hAnsi="仿宋" w:eastAsia="仿宋_GB2312"/>
                <w:color w:val="000000"/>
                <w:sz w:val="24"/>
                <w:szCs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80"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（作品简介）</w:t>
            </w:r>
          </w:p>
          <w:p>
            <w:pPr>
              <w:spacing w:line="340" w:lineRule="exact"/>
              <w:ind w:left="577" w:leftChars="54" w:right="113" w:hanging="464" w:hangingChars="166"/>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采编过程</w:t>
            </w:r>
          </w:p>
          <w:p>
            <w:pPr>
              <w:spacing w:line="380" w:lineRule="exact"/>
              <w:ind w:left="0" w:leftChars="0" w:right="0" w:firstLine="0" w:firstLineChars="0"/>
              <w:jc w:val="center"/>
              <w:rPr>
                <w:rFonts w:hint="eastAsia" w:ascii="华文中宋" w:hAnsi="华文中宋" w:eastAsia="华文中宋"/>
                <w:color w:val="000000"/>
                <w:sz w:val="28"/>
                <w:szCs w:val="28"/>
                <w:highlight w:val="none"/>
              </w:rPr>
            </w:pP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中国日报</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绿色中国</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系列报道以可视化创新呈现在习近平生态文明思想引领下中国生态环境建设取得的伟大成就。本期《大熊猫的</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飞行里程</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》通过英文全媒体矩阵深度解码大熊猫国际合作。记者历时三个月深入四川、陕西等地科研基地，采访12位大熊猫繁育专家、兽医及国际合作代表，以脚力丈量保护足迹，用笔力书写生命故事。</w:t>
            </w:r>
          </w:p>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该作品首创</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数据叙事+影像档案</w:t>
            </w:r>
            <w:r>
              <w:rPr>
                <w:rFonts w:hint="default"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val="en-US" w:eastAsia="zh-CN"/>
              </w:rPr>
              <w:t>融合模式，运用信息可视化图解熊猫国际交流的严苛标准——从DNA筛选到海外馆舍建设规范，以动态时间轴呈现60年国际合作成果，展现熊猫外交背后的大国担当。</w:t>
            </w:r>
          </w:p>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eastAsia" w:ascii="仿宋" w:hAnsi="仿宋" w:eastAsia="仿宋"/>
                <w:color w:val="000000"/>
                <w:szCs w:val="21"/>
                <w:highlight w:val="none"/>
              </w:rPr>
            </w:pPr>
            <w:r>
              <w:rPr>
                <w:rFonts w:hint="eastAsia" w:ascii="仿宋_GB2312" w:hAnsi="仿宋_GB2312" w:eastAsia="仿宋_GB2312" w:cs="仿宋_GB2312"/>
                <w:color w:val="auto"/>
                <w:sz w:val="24"/>
                <w:szCs w:val="24"/>
                <w:highlight w:val="none"/>
                <w:lang w:val="en-US" w:eastAsia="zh-CN"/>
              </w:rPr>
              <w:t>报道通过海外社交平台实现多语种传播，单期全球触达量破千万，有效回应国际关切，彰显我国构建人与自然生命共同体的实践智慧。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34"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社</w:t>
            </w:r>
          </w:p>
          <w:p>
            <w:pPr>
              <w:spacing w:line="380" w:lineRule="exact"/>
              <w:jc w:val="center"/>
              <w:rPr>
                <w:rFonts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会</w:t>
            </w:r>
          </w:p>
          <w:p>
            <w:pPr>
              <w:spacing w:line="380" w:lineRule="exact"/>
              <w:jc w:val="center"/>
              <w:rPr>
                <w:rFonts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效</w:t>
            </w:r>
          </w:p>
          <w:p>
            <w:pPr>
              <w:spacing w:line="36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果</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64" w:lineRule="auto"/>
              <w:ind w:left="0" w:leftChars="0" w:firstLine="420" w:firstLineChars="175"/>
              <w:textAlignment w:val="auto"/>
              <w:rPr>
                <w:rFonts w:hint="default" w:ascii="仿宋" w:hAnsi="仿宋" w:eastAsia="仿宋"/>
                <w:color w:val="000000"/>
                <w:szCs w:val="21"/>
                <w:highlight w:val="none"/>
                <w:lang w:val="en-US"/>
              </w:rPr>
            </w:pPr>
            <w:r>
              <w:rPr>
                <w:rFonts w:hint="default" w:ascii="仿宋_GB2312" w:hAnsi="仿宋_GB2312" w:eastAsia="仿宋_GB2312" w:cs="仿宋_GB2312"/>
                <w:color w:val="auto"/>
                <w:sz w:val="24"/>
                <w:szCs w:val="24"/>
                <w:highlight w:val="none"/>
                <w:lang w:val="en-US" w:eastAsia="zh-CN"/>
              </w:rPr>
              <w:t>版面在《中国日报》一经刊登，得到了新闻同行和国内外熊猫爱好者的高度关注，在直播过程中和版面网页上，境内外网友纷纷在留言区参与互动，说“欢迎大熊猫来我们的国家”，“中国你好”，“好可爱的大熊猫”，“我喜欢中国”等。版面在《中国日报国际版》上刊登并发行至全球60个国家和地区的高端读者，覆盖量约30万，将中国生态文明建设</w:t>
            </w:r>
            <w:r>
              <w:rPr>
                <w:rFonts w:hint="eastAsia" w:ascii="仿宋_GB2312" w:hAnsi="仿宋_GB2312" w:eastAsia="仿宋_GB2312" w:cs="仿宋_GB2312"/>
                <w:color w:val="auto"/>
                <w:sz w:val="24"/>
                <w:szCs w:val="24"/>
                <w:highlight w:val="none"/>
                <w:lang w:val="en-US" w:eastAsia="zh-CN"/>
              </w:rPr>
              <w:t>成就</w:t>
            </w:r>
            <w:r>
              <w:rPr>
                <w:rFonts w:hint="default" w:ascii="仿宋_GB2312" w:hAnsi="仿宋_GB2312" w:eastAsia="仿宋_GB2312" w:cs="仿宋_GB2312"/>
                <w:color w:val="auto"/>
                <w:sz w:val="24"/>
                <w:szCs w:val="24"/>
                <w:highlight w:val="none"/>
                <w:lang w:val="en-US" w:eastAsia="zh-CN"/>
              </w:rPr>
              <w:t>做了有效的国际传播。国家林草局对此</w:t>
            </w:r>
            <w:r>
              <w:rPr>
                <w:rFonts w:hint="eastAsia" w:ascii="仿宋_GB2312" w:hAnsi="仿宋_GB2312" w:eastAsia="仿宋_GB2312" w:cs="仿宋_GB2312"/>
                <w:color w:val="auto"/>
                <w:sz w:val="24"/>
                <w:szCs w:val="24"/>
                <w:highlight w:val="none"/>
                <w:lang w:val="en-US" w:eastAsia="zh-CN"/>
              </w:rPr>
              <w:t>给予</w:t>
            </w:r>
            <w:r>
              <w:rPr>
                <w:rFonts w:hint="default" w:ascii="仿宋_GB2312" w:hAnsi="仿宋_GB2312" w:eastAsia="仿宋_GB2312" w:cs="仿宋_GB2312"/>
                <w:color w:val="auto"/>
                <w:sz w:val="24"/>
                <w:szCs w:val="24"/>
                <w:highlight w:val="none"/>
                <w:lang w:val="en-US" w:eastAsia="zh-CN"/>
              </w:rPr>
              <w:t>高度评价，并将图表内容作为优秀案例在业内广泛传播、学习交流。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4" w:hRule="exact"/>
          <w:jc w:val="center"/>
        </w:trPr>
        <w:tc>
          <w:tcPr>
            <w:tcW w:w="906" w:type="dxa"/>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sz w:val="28"/>
                <w:highlight w:val="none"/>
              </w:rPr>
            </w:pPr>
            <w:r>
              <w:rPr>
                <w:rFonts w:hint="eastAsia" w:ascii="华文中宋" w:hAnsi="华文中宋" w:eastAsia="华文中宋"/>
                <w:sz w:val="28"/>
                <w:highlight w:val="none"/>
              </w:rPr>
              <w:t xml:space="preserve"> ︵</w:t>
            </w:r>
          </w:p>
          <w:p>
            <w:pPr>
              <w:spacing w:line="380" w:lineRule="exact"/>
              <w:jc w:val="center"/>
              <w:rPr>
                <w:rFonts w:hint="eastAsia" w:ascii="华文中宋" w:hAnsi="华文中宋" w:eastAsia="华文中宋"/>
                <w:sz w:val="28"/>
                <w:highlight w:val="none"/>
              </w:rPr>
            </w:pPr>
            <w:r>
              <w:rPr>
                <w:rFonts w:hint="eastAsia" w:ascii="华文中宋" w:hAnsi="华文中宋" w:eastAsia="华文中宋"/>
                <w:sz w:val="28"/>
                <w:highlight w:val="none"/>
              </w:rPr>
              <w:t>初推</w:t>
            </w:r>
          </w:p>
          <w:p>
            <w:pPr>
              <w:spacing w:line="380" w:lineRule="exact"/>
              <w:jc w:val="center"/>
              <w:rPr>
                <w:rFonts w:hint="eastAsia" w:ascii="华文中宋" w:hAnsi="华文中宋" w:eastAsia="华文中宋"/>
                <w:sz w:val="28"/>
                <w:highlight w:val="none"/>
              </w:rPr>
            </w:pPr>
            <w:r>
              <w:rPr>
                <w:rFonts w:hint="eastAsia" w:ascii="华文中宋" w:hAnsi="华文中宋" w:eastAsia="华文中宋"/>
                <w:sz w:val="28"/>
                <w:highlight w:val="none"/>
              </w:rPr>
              <w:t>评荐</w:t>
            </w:r>
          </w:p>
          <w:p>
            <w:pPr>
              <w:spacing w:line="380" w:lineRule="exact"/>
              <w:jc w:val="center"/>
              <w:rPr>
                <w:rFonts w:hint="eastAsia" w:ascii="华文中宋" w:hAnsi="华文中宋" w:eastAsia="华文中宋"/>
                <w:sz w:val="28"/>
                <w:highlight w:val="none"/>
              </w:rPr>
            </w:pPr>
            <w:r>
              <w:rPr>
                <w:rFonts w:hint="eastAsia" w:ascii="华文中宋" w:hAnsi="华文中宋" w:eastAsia="华文中宋"/>
                <w:sz w:val="28"/>
                <w:highlight w:val="none"/>
              </w:rPr>
              <w:t>评理</w:t>
            </w:r>
          </w:p>
          <w:p>
            <w:pPr>
              <w:spacing w:line="380" w:lineRule="exact"/>
              <w:jc w:val="center"/>
              <w:rPr>
                <w:rFonts w:hint="eastAsia" w:ascii="华文中宋" w:hAnsi="华文中宋" w:eastAsia="华文中宋"/>
                <w:sz w:val="28"/>
                <w:highlight w:val="none"/>
              </w:rPr>
            </w:pPr>
            <w:r>
              <w:rPr>
                <w:rFonts w:hint="eastAsia" w:ascii="华文中宋" w:hAnsi="华文中宋" w:eastAsia="华文中宋"/>
                <w:sz w:val="28"/>
                <w:highlight w:val="none"/>
              </w:rPr>
              <w:t>语由</w:t>
            </w:r>
          </w:p>
          <w:p>
            <w:pPr>
              <w:widowControl/>
              <w:spacing w:line="400" w:lineRule="exact"/>
              <w:jc w:val="center"/>
              <w:rPr>
                <w:rFonts w:hint="eastAsia" w:ascii="华文中宋" w:hAnsi="华文中宋" w:eastAsia="华文中宋"/>
                <w:sz w:val="28"/>
                <w:szCs w:val="20"/>
                <w:highlight w:val="none"/>
              </w:rPr>
            </w:pPr>
            <w:r>
              <w:rPr>
                <w:rFonts w:hint="eastAsia" w:ascii="华文中宋" w:hAnsi="华文中宋" w:eastAsia="华文中宋"/>
                <w:sz w:val="28"/>
                <w:highlight w:val="none"/>
              </w:rPr>
              <w:t xml:space="preserve"> </w:t>
            </w:r>
            <w:r>
              <w:rPr>
                <w:rFonts w:hint="eastAsia" w:ascii="华文中宋" w:hAnsi="华文中宋" w:eastAsia="华文中宋"/>
                <w:sz w:val="28"/>
                <w:highlight w:val="none"/>
                <w:lang w:val="en-US" w:eastAsia="zh-CN"/>
              </w:rPr>
              <w:t xml:space="preserve"> </w:t>
            </w:r>
            <w:r>
              <w:rPr>
                <w:rFonts w:hint="eastAsia" w:ascii="华文中宋" w:hAnsi="华文中宋" w:eastAsia="华文中宋"/>
                <w:sz w:val="28"/>
                <w:highlight w:val="none"/>
              </w:rPr>
              <w:t>︶</w:t>
            </w:r>
          </w:p>
        </w:tc>
        <w:tc>
          <w:tcPr>
            <w:tcW w:w="8253" w:type="dxa"/>
            <w:gridSpan w:val="14"/>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80" w:firstLineChars="200"/>
              <w:jc w:val="both"/>
              <w:rPr>
                <w:rFonts w:hint="eastAsia" w:ascii="仿宋_GB2312" w:hAnsi="仿宋_GB2312" w:eastAsia="仿宋_GB2312" w:cs="仿宋_GB2312"/>
                <w:color w:val="000000"/>
                <w:sz w:val="24"/>
                <w:szCs w:val="22"/>
                <w:highlight w:val="none"/>
                <w:lang w:val="en-US" w:eastAsia="zh-CN"/>
              </w:rPr>
            </w:pPr>
            <w:r>
              <w:rPr>
                <w:rFonts w:hint="eastAsia" w:ascii="仿宋_GB2312" w:hAnsi="仿宋_GB2312" w:eastAsia="仿宋_GB2312" w:cs="仿宋_GB2312"/>
                <w:color w:val="auto"/>
                <w:sz w:val="24"/>
                <w:szCs w:val="24"/>
                <w:highlight w:val="none"/>
                <w:lang w:val="en-US" w:eastAsia="zh-CN"/>
              </w:rPr>
              <w:t>该版面是中国日报社视觉中心、国内部和中国日报网站跨部门合作、实现融媒体报道的经典范例，通过版面视觉化设计，融合数据、插画和直播的全媒体呈现，开创了融媒体报道的新路。配发的版面互动视频，真正做到了让版面动起来，让新闻活起来，为讲好中国式现代化故事提供创新传播样本。</w:t>
            </w:r>
          </w:p>
          <w:p>
            <w:pPr>
              <w:widowControl/>
              <w:spacing w:line="360" w:lineRule="exact"/>
              <w:jc w:val="left"/>
              <w:rPr>
                <w:rFonts w:hint="eastAsia" w:ascii="华文中宋" w:hAnsi="华文中宋" w:eastAsia="华文中宋"/>
                <w:sz w:val="28"/>
                <w:szCs w:val="20"/>
                <w:highlight w:val="none"/>
              </w:rPr>
            </w:pPr>
            <w:r>
              <w:rPr>
                <w:rFonts w:hint="eastAsia" w:ascii="华文中宋" w:hAnsi="华文中宋" w:eastAsia="华文中宋"/>
                <w:sz w:val="28"/>
                <w:szCs w:val="20"/>
                <w:highlight w:val="none"/>
              </w:rPr>
              <w:t xml:space="preserve">                                   </w:t>
            </w:r>
          </w:p>
          <w:p>
            <w:pPr>
              <w:widowControl/>
              <w:spacing w:line="360" w:lineRule="exact"/>
              <w:ind w:firstLine="5600" w:firstLineChars="2000"/>
              <w:jc w:val="left"/>
              <w:rPr>
                <w:rFonts w:ascii="仿宋" w:hAnsi="仿宋" w:eastAsia="仿宋"/>
                <w:szCs w:val="21"/>
                <w:highlight w:val="none"/>
              </w:rPr>
            </w:pPr>
            <w:bookmarkStart w:id="16" w:name="_GoBack"/>
            <w:bookmarkEnd w:id="16"/>
            <w:r>
              <w:rPr>
                <w:rFonts w:hint="eastAsia" w:ascii="华文中宋" w:hAnsi="华文中宋" w:eastAsia="华文中宋"/>
                <w:sz w:val="28"/>
                <w:szCs w:val="20"/>
                <w:highlight w:val="none"/>
              </w:rPr>
              <w:t xml:space="preserve"> 签名：</w:t>
            </w:r>
          </w:p>
          <w:p>
            <w:pPr>
              <w:spacing w:line="360" w:lineRule="exact"/>
              <w:ind w:firstLine="5460" w:firstLineChars="1950"/>
              <w:jc w:val="left"/>
              <w:rPr>
                <w:rFonts w:hint="eastAsia" w:ascii="华文中宋" w:hAnsi="华文中宋" w:eastAsia="华文中宋"/>
                <w:sz w:val="28"/>
                <w:szCs w:val="20"/>
                <w:highlight w:val="none"/>
              </w:rPr>
            </w:pPr>
            <w:r>
              <w:rPr>
                <w:rFonts w:hint="eastAsia" w:ascii="华文中宋" w:hAnsi="华文中宋" w:eastAsia="华文中宋"/>
                <w:sz w:val="28"/>
                <w:szCs w:val="20"/>
                <w:highlight w:val="none"/>
              </w:rPr>
              <w:t>（盖单位公章）</w:t>
            </w:r>
          </w:p>
          <w:p>
            <w:pPr>
              <w:widowControl/>
              <w:spacing w:line="360" w:lineRule="exact"/>
              <w:ind w:firstLine="3920" w:firstLineChars="1400"/>
              <w:rPr>
                <w:rFonts w:hint="eastAsia" w:ascii="华文中宋" w:hAnsi="华文中宋" w:eastAsia="华文中宋"/>
                <w:sz w:val="28"/>
                <w:szCs w:val="20"/>
                <w:highlight w:val="none"/>
              </w:rPr>
            </w:pPr>
            <w:r>
              <w:rPr>
                <w:rFonts w:hint="eastAsia" w:ascii="华文中宋" w:hAnsi="华文中宋" w:eastAsia="华文中宋"/>
                <w:sz w:val="28"/>
                <w:szCs w:val="20"/>
                <w:highlight w:val="none"/>
              </w:rPr>
              <w:t xml:space="preserve">     2025年</w:t>
            </w:r>
            <w:r>
              <w:rPr>
                <w:rFonts w:hint="eastAsia" w:ascii="华文中宋" w:hAnsi="华文中宋" w:eastAsia="华文中宋"/>
                <w:sz w:val="28"/>
                <w:szCs w:val="20"/>
                <w:highlight w:val="none"/>
                <w:lang w:val="en-US" w:eastAsia="zh-CN"/>
              </w:rPr>
              <w:t xml:space="preserve"> </w:t>
            </w:r>
            <w:r>
              <w:rPr>
                <w:rFonts w:hint="eastAsia" w:ascii="华文中宋" w:hAnsi="华文中宋" w:eastAsia="华文中宋"/>
                <w:sz w:val="28"/>
                <w:szCs w:val="20"/>
                <w:highlight w:val="none"/>
              </w:rPr>
              <w:t xml:space="preserve"> </w:t>
            </w:r>
            <w:r>
              <w:rPr>
                <w:rFonts w:hint="eastAsia" w:ascii="华文中宋" w:hAnsi="华文中宋" w:eastAsia="华文中宋"/>
                <w:sz w:val="28"/>
                <w:szCs w:val="20"/>
                <w:highlight w:val="none"/>
                <w:lang w:val="en-US" w:eastAsia="zh-CN"/>
              </w:rPr>
              <w:t xml:space="preserve"> </w:t>
            </w:r>
            <w:r>
              <w:rPr>
                <w:rFonts w:hint="eastAsia" w:ascii="华文中宋" w:hAnsi="华文中宋" w:eastAsia="华文中宋"/>
                <w:sz w:val="28"/>
                <w:szCs w:val="20"/>
                <w:highlight w:val="none"/>
              </w:rPr>
              <w:t xml:space="preserve"> 月 </w:t>
            </w:r>
            <w:r>
              <w:rPr>
                <w:rFonts w:hint="eastAsia" w:ascii="华文中宋" w:hAnsi="华文中宋" w:eastAsia="华文中宋"/>
                <w:sz w:val="28"/>
                <w:szCs w:val="20"/>
                <w:highlight w:val="none"/>
                <w:lang w:val="en-US" w:eastAsia="zh-CN"/>
              </w:rPr>
              <w:t xml:space="preserve">  </w:t>
            </w:r>
            <w:r>
              <w:rPr>
                <w:rFonts w:hint="eastAsia" w:ascii="华文中宋" w:hAnsi="华文中宋" w:eastAsia="华文中宋"/>
                <w:sz w:val="28"/>
                <w:szCs w:val="20"/>
                <w:highlight w:val="none"/>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联系人</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000000"/>
                <w:sz w:val="28"/>
                <w:szCs w:val="28"/>
                <w:highlight w:val="none"/>
                <w:lang w:val="en-US" w:eastAsia="zh-CN"/>
              </w:rPr>
            </w:pPr>
            <w:bookmarkStart w:id="13" w:name="OLE_LINK11"/>
            <w:r>
              <w:rPr>
                <w:rFonts w:hint="eastAsia" w:ascii="仿宋_GB2312" w:hAnsi="仿宋" w:eastAsia="仿宋_GB2312"/>
                <w:color w:val="000000"/>
                <w:sz w:val="28"/>
                <w:szCs w:val="28"/>
                <w:highlight w:val="none"/>
                <w:lang w:val="en-US" w:eastAsia="zh-CN"/>
              </w:rPr>
              <w:t>田驰</w:t>
            </w:r>
            <w:bookmarkEnd w:id="13"/>
          </w:p>
        </w:tc>
        <w:tc>
          <w:tcPr>
            <w:tcW w:w="158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手机</w:t>
            </w:r>
          </w:p>
        </w:tc>
        <w:tc>
          <w:tcPr>
            <w:tcW w:w="3494" w:type="dxa"/>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000000"/>
                <w:sz w:val="28"/>
                <w:szCs w:val="28"/>
                <w:highlight w:val="none"/>
                <w:lang w:val="en-US" w:eastAsia="zh-CN"/>
              </w:rPr>
            </w:pPr>
            <w:bookmarkStart w:id="14" w:name="OLE_LINK12"/>
            <w:r>
              <w:rPr>
                <w:rFonts w:hint="eastAsia" w:ascii="华文中宋" w:hAnsi="华文中宋" w:eastAsia="华文中宋"/>
                <w:color w:val="000000"/>
                <w:sz w:val="28"/>
                <w:szCs w:val="28"/>
                <w:highlight w:val="none"/>
                <w:lang w:val="en-US" w:eastAsia="zh-CN"/>
              </w:rPr>
              <w:t>13021167107</w:t>
            </w:r>
            <w:bookmarkEnd w:id="1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电话</w:t>
            </w:r>
          </w:p>
        </w:tc>
        <w:tc>
          <w:tcPr>
            <w:tcW w:w="2700" w:type="dxa"/>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8"/>
                <w:szCs w:val="28"/>
                <w:highlight w:val="none"/>
                <w:lang w:val="en-US" w:eastAsia="zh-CN"/>
              </w:rPr>
            </w:pPr>
            <w:r>
              <w:rPr>
                <w:rFonts w:hint="eastAsia" w:ascii="仿宋_GB2312" w:hAnsi="仿宋" w:eastAsia="仿宋_GB2312"/>
                <w:color w:val="000000"/>
                <w:sz w:val="28"/>
                <w:szCs w:val="28"/>
                <w:highlight w:val="none"/>
                <w:lang w:val="en-US" w:eastAsia="zh-CN"/>
              </w:rPr>
              <w:t>010-64995217</w:t>
            </w:r>
          </w:p>
        </w:tc>
        <w:tc>
          <w:tcPr>
            <w:tcW w:w="24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电子邮箱</w:t>
            </w:r>
          </w:p>
        </w:tc>
        <w:tc>
          <w:tcPr>
            <w:tcW w:w="260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8"/>
                <w:szCs w:val="28"/>
                <w:highlight w:val="none"/>
                <w:lang w:val="en-US" w:eastAsia="zh-CN"/>
              </w:rPr>
            </w:pPr>
            <w:r>
              <w:rPr>
                <w:rFonts w:hint="default" w:ascii="Times New Roman" w:hAnsi="Times New Roman" w:eastAsia="仿宋_GB2312" w:cs="Times New Roman"/>
                <w:color w:val="000000"/>
                <w:sz w:val="21"/>
                <w:szCs w:val="21"/>
                <w:highlight w:val="none"/>
                <w:lang w:val="en-US" w:eastAsia="zh-CN"/>
              </w:rPr>
              <w:t>tianchi@chinadaily.com.cn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1384"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地址</w:t>
            </w:r>
          </w:p>
        </w:tc>
        <w:tc>
          <w:tcPr>
            <w:tcW w:w="5169"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8"/>
                <w:szCs w:val="28"/>
                <w:highlight w:val="none"/>
                <w:lang w:val="en-US" w:eastAsia="zh-CN"/>
              </w:rPr>
            </w:pPr>
            <w:r>
              <w:rPr>
                <w:rFonts w:hint="eastAsia" w:ascii="仿宋_GB2312" w:hAnsi="仿宋" w:eastAsia="仿宋_GB2312"/>
                <w:color w:val="000000"/>
                <w:sz w:val="28"/>
                <w:szCs w:val="28"/>
                <w:highlight w:val="none"/>
                <w:lang w:val="en-US" w:eastAsia="zh-CN"/>
              </w:rPr>
              <w:t>北京市朝阳区惠新东街15号</w:t>
            </w:r>
          </w:p>
        </w:tc>
        <w:tc>
          <w:tcPr>
            <w:tcW w:w="808"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000000"/>
                <w:sz w:val="28"/>
                <w:szCs w:val="28"/>
                <w:highlight w:val="none"/>
              </w:rPr>
            </w:pPr>
            <w:r>
              <w:rPr>
                <w:rFonts w:hint="eastAsia" w:ascii="华文中宋" w:hAnsi="华文中宋" w:eastAsia="华文中宋"/>
                <w:color w:val="000000"/>
                <w:sz w:val="28"/>
                <w:szCs w:val="28"/>
                <w:highlight w:val="none"/>
              </w:rPr>
              <w:t>邮编</w:t>
            </w:r>
          </w:p>
        </w:tc>
        <w:tc>
          <w:tcPr>
            <w:tcW w:w="1798" w:type="dxa"/>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000000"/>
                <w:sz w:val="28"/>
                <w:szCs w:val="28"/>
                <w:highlight w:val="none"/>
                <w:lang w:val="en-US" w:eastAsia="zh-CN"/>
              </w:rPr>
            </w:pPr>
            <w:r>
              <w:rPr>
                <w:rFonts w:hint="eastAsia" w:ascii="仿宋_GB2312" w:hAnsi="仿宋" w:eastAsia="仿宋_GB2312"/>
                <w:color w:val="000000"/>
                <w:sz w:val="28"/>
                <w:szCs w:val="28"/>
                <w:highlight w:val="none"/>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9159" w:type="dxa"/>
            <w:gridSpan w:val="16"/>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000000"/>
                <w:sz w:val="28"/>
                <w:szCs w:val="28"/>
                <w:highlight w:val="none"/>
              </w:rPr>
            </w:pPr>
            <w:r>
              <w:rPr>
                <w:rFonts w:hint="eastAsia" w:ascii="华文中宋" w:hAnsi="华文中宋" w:eastAsia="华文中宋"/>
                <w:color w:val="000000"/>
                <w:sz w:val="28"/>
                <w:szCs w:val="28"/>
                <w:highlight w:val="none"/>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666" w:type="dxa"/>
            <w:gridSpan w:val="5"/>
            <w:noWrap w:val="0"/>
            <w:vAlign w:val="center"/>
          </w:tcPr>
          <w:p>
            <w:pPr>
              <w:spacing w:line="300" w:lineRule="exact"/>
              <w:jc w:val="center"/>
              <w:rPr>
                <w:rFonts w:ascii="华文中宋" w:hAnsi="华文中宋" w:eastAsia="华文中宋"/>
                <w:sz w:val="24"/>
                <w:highlight w:val="none"/>
              </w:rPr>
            </w:pPr>
            <w:r>
              <w:rPr>
                <w:rFonts w:hint="eastAsia" w:ascii="华文中宋" w:hAnsi="华文中宋" w:eastAsia="华文中宋"/>
                <w:sz w:val="24"/>
                <w:highlight w:val="none"/>
              </w:rPr>
              <w:t>自荐作品所获奖项名称</w:t>
            </w:r>
          </w:p>
        </w:tc>
        <w:tc>
          <w:tcPr>
            <w:tcW w:w="6493" w:type="dxa"/>
            <w:gridSpan w:val="11"/>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49" w:type="dxa"/>
            <w:vMerge w:val="restart"/>
            <w:noWrap w:val="0"/>
            <w:vAlign w:val="center"/>
          </w:tcPr>
          <w:p>
            <w:pPr>
              <w:spacing w:line="240" w:lineRule="exact"/>
              <w:jc w:val="center"/>
              <w:rPr>
                <w:rFonts w:hint="eastAsia" w:ascii="华文中宋" w:hAnsi="华文中宋" w:eastAsia="华文中宋"/>
                <w:color w:val="000000"/>
                <w:sz w:val="24"/>
                <w:highlight w:val="none"/>
              </w:rPr>
            </w:pPr>
            <w:r>
              <w:rPr>
                <w:rFonts w:hint="eastAsia" w:ascii="华文中宋" w:hAnsi="华文中宋" w:eastAsia="华文中宋"/>
                <w:color w:val="000000"/>
                <w:sz w:val="24"/>
                <w:highlight w:val="none"/>
              </w:rPr>
              <w:t>推</w:t>
            </w:r>
          </w:p>
          <w:p>
            <w:pPr>
              <w:spacing w:line="240" w:lineRule="exact"/>
              <w:jc w:val="center"/>
              <w:rPr>
                <w:rFonts w:hint="eastAsia" w:ascii="华文中宋" w:hAnsi="华文中宋" w:eastAsia="华文中宋"/>
                <w:color w:val="000000"/>
                <w:sz w:val="24"/>
                <w:highlight w:val="none"/>
              </w:rPr>
            </w:pPr>
            <w:r>
              <w:rPr>
                <w:rFonts w:hint="eastAsia" w:ascii="华文中宋" w:hAnsi="华文中宋" w:eastAsia="华文中宋"/>
                <w:color w:val="000000"/>
                <w:sz w:val="24"/>
                <w:highlight w:val="none"/>
              </w:rPr>
              <w:t>荐</w:t>
            </w:r>
          </w:p>
          <w:p>
            <w:pPr>
              <w:spacing w:line="240" w:lineRule="exact"/>
              <w:jc w:val="center"/>
              <w:rPr>
                <w:rFonts w:hint="eastAsia" w:ascii="华文中宋" w:hAnsi="华文中宋" w:eastAsia="华文中宋"/>
                <w:color w:val="000000"/>
                <w:sz w:val="24"/>
                <w:highlight w:val="none"/>
              </w:rPr>
            </w:pPr>
            <w:r>
              <w:rPr>
                <w:rFonts w:hint="eastAsia" w:ascii="华文中宋" w:hAnsi="华文中宋" w:eastAsia="华文中宋"/>
                <w:color w:val="000000"/>
                <w:sz w:val="24"/>
                <w:highlight w:val="none"/>
              </w:rPr>
              <w:t>人</w:t>
            </w:r>
          </w:p>
        </w:tc>
        <w:tc>
          <w:tcPr>
            <w:tcW w:w="818" w:type="dxa"/>
            <w:gridSpan w:val="2"/>
            <w:noWrap w:val="0"/>
            <w:vAlign w:val="center"/>
          </w:tcPr>
          <w:p>
            <w:pPr>
              <w:spacing w:line="240" w:lineRule="exact"/>
              <w:jc w:val="center"/>
              <w:rPr>
                <w:rFonts w:hint="eastAsia" w:ascii="华文中宋" w:hAnsi="华文中宋" w:eastAsia="华文中宋"/>
                <w:color w:val="000000"/>
                <w:sz w:val="24"/>
                <w:highlight w:val="none"/>
              </w:rPr>
            </w:pPr>
            <w:r>
              <w:rPr>
                <w:rFonts w:hint="eastAsia" w:ascii="华文中宋" w:hAnsi="华文中宋" w:eastAsia="华文中宋"/>
                <w:color w:val="000000"/>
                <w:sz w:val="24"/>
                <w:highlight w:val="none"/>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000000"/>
                <w:sz w:val="20"/>
                <w:szCs w:val="20"/>
                <w:highlight w:val="none"/>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000000"/>
                <w:sz w:val="24"/>
                <w:highlight w:val="none"/>
              </w:rPr>
            </w:pPr>
            <w:r>
              <w:rPr>
                <w:rFonts w:hint="eastAsia" w:ascii="华文中宋" w:hAnsi="华文中宋" w:eastAsia="华文中宋"/>
                <w:color w:val="000000"/>
                <w:sz w:val="24"/>
                <w:highlight w:val="none"/>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000000"/>
                <w:sz w:val="24"/>
                <w:highlight w:val="none"/>
              </w:rPr>
            </w:pPr>
            <w:r>
              <w:rPr>
                <w:rFonts w:hint="eastAsia" w:ascii="华文中宋" w:hAnsi="华文中宋" w:eastAsia="华文中宋"/>
                <w:color w:val="000000"/>
                <w:sz w:val="24"/>
                <w:highlight w:val="none"/>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549" w:type="dxa"/>
            <w:vMerge w:val="continue"/>
            <w:noWrap w:val="0"/>
            <w:vAlign w:val="center"/>
          </w:tcPr>
          <w:p>
            <w:pPr>
              <w:spacing w:line="240" w:lineRule="exact"/>
              <w:jc w:val="both"/>
              <w:rPr>
                <w:rFonts w:ascii="华文中宋" w:hAnsi="华文中宋" w:eastAsia="华文中宋"/>
                <w:color w:val="000000"/>
                <w:sz w:val="24"/>
                <w:highlight w:val="none"/>
              </w:rPr>
            </w:pPr>
          </w:p>
        </w:tc>
        <w:tc>
          <w:tcPr>
            <w:tcW w:w="818" w:type="dxa"/>
            <w:gridSpan w:val="2"/>
            <w:noWrap w:val="0"/>
            <w:vAlign w:val="center"/>
          </w:tcPr>
          <w:p>
            <w:pPr>
              <w:spacing w:line="240" w:lineRule="exact"/>
              <w:jc w:val="center"/>
              <w:rPr>
                <w:rFonts w:ascii="华文中宋" w:hAnsi="华文中宋" w:eastAsia="华文中宋"/>
                <w:color w:val="000000"/>
                <w:sz w:val="24"/>
                <w:highlight w:val="none"/>
              </w:rPr>
            </w:pPr>
            <w:r>
              <w:rPr>
                <w:rFonts w:hint="eastAsia" w:ascii="华文中宋" w:hAnsi="华文中宋" w:eastAsia="华文中宋"/>
                <w:color w:val="000000"/>
                <w:sz w:val="24"/>
                <w:highlight w:val="none"/>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000000"/>
                <w:sz w:val="24"/>
                <w:highlight w:val="none"/>
              </w:rPr>
            </w:pPr>
            <w:r>
              <w:rPr>
                <w:rFonts w:hint="eastAsia" w:ascii="华文中宋" w:hAnsi="华文中宋" w:eastAsia="华文中宋"/>
                <w:color w:val="000000"/>
                <w:sz w:val="24"/>
                <w:highlight w:val="none"/>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000000"/>
                <w:sz w:val="24"/>
                <w:highlight w:val="none"/>
              </w:rPr>
            </w:pPr>
            <w:r>
              <w:rPr>
                <w:rFonts w:hint="eastAsia" w:ascii="华文中宋" w:hAnsi="华文中宋" w:eastAsia="华文中宋"/>
                <w:color w:val="000000"/>
                <w:sz w:val="24"/>
                <w:highlight w:val="none"/>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549" w:type="dxa"/>
            <w:vMerge w:val="continue"/>
            <w:noWrap w:val="0"/>
            <w:vAlign w:val="center"/>
          </w:tcPr>
          <w:p>
            <w:pPr>
              <w:spacing w:line="240" w:lineRule="exact"/>
              <w:jc w:val="both"/>
              <w:rPr>
                <w:rFonts w:ascii="华文中宋" w:hAnsi="华文中宋" w:eastAsia="华文中宋"/>
                <w:color w:val="000000"/>
                <w:sz w:val="24"/>
                <w:highlight w:val="none"/>
              </w:rPr>
            </w:pPr>
          </w:p>
        </w:tc>
        <w:tc>
          <w:tcPr>
            <w:tcW w:w="818" w:type="dxa"/>
            <w:gridSpan w:val="2"/>
            <w:noWrap w:val="0"/>
            <w:vAlign w:val="center"/>
          </w:tcPr>
          <w:p>
            <w:pPr>
              <w:spacing w:line="240" w:lineRule="exact"/>
              <w:jc w:val="center"/>
              <w:rPr>
                <w:rFonts w:ascii="华文中宋" w:hAnsi="华文中宋" w:eastAsia="华文中宋"/>
                <w:color w:val="000000"/>
                <w:sz w:val="24"/>
                <w:highlight w:val="none"/>
              </w:rPr>
            </w:pPr>
            <w:r>
              <w:rPr>
                <w:rFonts w:hint="eastAsia" w:ascii="华文中宋" w:hAnsi="华文中宋" w:eastAsia="华文中宋"/>
                <w:color w:val="000000"/>
                <w:sz w:val="24"/>
                <w:highlight w:val="none"/>
              </w:rPr>
              <w:t>姓名</w:t>
            </w:r>
          </w:p>
        </w:tc>
        <w:tc>
          <w:tcPr>
            <w:tcW w:w="1299" w:type="dxa"/>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c>
          <w:tcPr>
            <w:tcW w:w="96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000000"/>
                <w:sz w:val="24"/>
                <w:highlight w:val="none"/>
              </w:rPr>
            </w:pPr>
            <w:r>
              <w:rPr>
                <w:rFonts w:hint="eastAsia" w:ascii="华文中宋" w:hAnsi="华文中宋" w:eastAsia="华文中宋"/>
                <w:color w:val="000000"/>
                <w:sz w:val="24"/>
                <w:highlight w:val="none"/>
              </w:rPr>
              <w:t>单位及职称</w:t>
            </w:r>
          </w:p>
        </w:tc>
        <w:tc>
          <w:tcPr>
            <w:tcW w:w="3148" w:type="dxa"/>
            <w:gridSpan w:val="5"/>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c>
          <w:tcPr>
            <w:tcW w:w="75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000000"/>
                <w:sz w:val="24"/>
                <w:highlight w:val="none"/>
              </w:rPr>
            </w:pPr>
            <w:r>
              <w:rPr>
                <w:rFonts w:hint="eastAsia" w:ascii="华文中宋" w:hAnsi="华文中宋" w:eastAsia="华文中宋"/>
                <w:color w:val="000000"/>
                <w:sz w:val="24"/>
                <w:highlight w:val="none"/>
              </w:rPr>
              <w:t>电话</w:t>
            </w:r>
          </w:p>
        </w:tc>
        <w:tc>
          <w:tcPr>
            <w:tcW w:w="1629" w:type="dxa"/>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000000"/>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1367" w:type="dxa"/>
            <w:gridSpan w:val="3"/>
            <w:noWrap w:val="0"/>
            <w:vAlign w:val="center"/>
          </w:tcPr>
          <w:p>
            <w:pPr>
              <w:spacing w:line="380" w:lineRule="exact"/>
              <w:jc w:val="center"/>
              <w:rPr>
                <w:rFonts w:hint="eastAsia" w:ascii="华文中宋" w:hAnsi="华文中宋" w:eastAsia="华文中宋"/>
                <w:sz w:val="24"/>
                <w:highlight w:val="none"/>
              </w:rPr>
            </w:pPr>
            <w:r>
              <w:rPr>
                <w:rFonts w:hint="eastAsia" w:ascii="华文中宋" w:hAnsi="华文中宋" w:eastAsia="华文中宋"/>
                <w:sz w:val="24"/>
                <w:highlight w:val="none"/>
              </w:rPr>
              <w:t>审核单位</w:t>
            </w:r>
          </w:p>
          <w:p>
            <w:pPr>
              <w:spacing w:line="380" w:lineRule="exact"/>
              <w:jc w:val="center"/>
              <w:rPr>
                <w:rFonts w:hint="eastAsia" w:ascii="华文中宋" w:hAnsi="华文中宋" w:eastAsia="华文中宋"/>
                <w:sz w:val="24"/>
                <w:highlight w:val="none"/>
              </w:rPr>
            </w:pPr>
            <w:r>
              <w:rPr>
                <w:rFonts w:hint="eastAsia" w:ascii="华文中宋" w:hAnsi="华文中宋" w:eastAsia="华文中宋"/>
                <w:sz w:val="24"/>
                <w:highlight w:val="none"/>
              </w:rPr>
              <w:t>意见</w:t>
            </w:r>
          </w:p>
        </w:tc>
        <w:tc>
          <w:tcPr>
            <w:tcW w:w="7792" w:type="dxa"/>
            <w:gridSpan w:val="13"/>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000000"/>
                <w:w w:val="95"/>
                <w:szCs w:val="21"/>
                <w:highlight w:val="none"/>
              </w:rPr>
            </w:pPr>
          </w:p>
          <w:p>
            <w:pPr>
              <w:rPr>
                <w:rFonts w:hint="eastAsia" w:ascii="仿宋" w:hAnsi="仿宋" w:eastAsia="仿宋"/>
                <w:color w:val="000000"/>
                <w:szCs w:val="21"/>
                <w:highlight w:val="none"/>
              </w:rPr>
            </w:pPr>
            <w:r>
              <w:rPr>
                <w:rFonts w:hint="eastAsia" w:ascii="仿宋" w:hAnsi="仿宋" w:eastAsia="仿宋"/>
                <w:color w:val="000000"/>
                <w:szCs w:val="21"/>
                <w:highlight w:val="none"/>
              </w:rPr>
              <w:t>自荐、他荐人所在的省级记协、中央新闻单位、中国行业报协会等负责对作品政治方向、舆论导向、业务水平及报送材料审核把关并盖章确认。</w:t>
            </w:r>
          </w:p>
          <w:p>
            <w:pPr>
              <w:ind w:firstLine="6008" w:firstLineChars="2850"/>
              <w:rPr>
                <w:rFonts w:hint="eastAsia" w:ascii="仿宋" w:hAnsi="仿宋" w:eastAsia="仿宋"/>
                <w:color w:val="000000"/>
                <w:szCs w:val="21"/>
                <w:highlight w:val="none"/>
              </w:rPr>
            </w:pPr>
            <w:r>
              <w:rPr>
                <w:rFonts w:hint="eastAsia" w:ascii="仿宋" w:hAnsi="仿宋" w:eastAsia="仿宋"/>
                <w:b/>
                <w:color w:val="000000"/>
                <w:szCs w:val="21"/>
                <w:highlight w:val="none"/>
              </w:rPr>
              <w:t xml:space="preserve">  </w:t>
            </w:r>
            <w:r>
              <w:rPr>
                <w:rFonts w:hint="eastAsia" w:ascii="仿宋" w:hAnsi="仿宋" w:eastAsia="仿宋"/>
                <w:color w:val="000000"/>
                <w:szCs w:val="21"/>
                <w:highlight w:val="none"/>
              </w:rPr>
              <w:t xml:space="preserve"> </w:t>
            </w:r>
          </w:p>
          <w:p>
            <w:pPr>
              <w:ind w:firstLine="420"/>
              <w:rPr>
                <w:rFonts w:hint="eastAsia" w:ascii="仿宋" w:hAnsi="仿宋" w:eastAsia="仿宋"/>
                <w:color w:val="000000"/>
                <w:szCs w:val="21"/>
                <w:highlight w:val="none"/>
              </w:rPr>
            </w:pPr>
            <w:r>
              <w:rPr>
                <w:rFonts w:hint="eastAsia" w:ascii="仿宋" w:hAnsi="仿宋" w:eastAsia="仿宋"/>
                <w:color w:val="000000"/>
                <w:szCs w:val="21"/>
                <w:highlight w:val="none"/>
              </w:rPr>
              <w:t xml:space="preserve">                                                  （加盖单位公章）</w:t>
            </w:r>
          </w:p>
          <w:p>
            <w:pPr>
              <w:ind w:firstLine="420"/>
              <w:rPr>
                <w:rFonts w:hint="eastAsia" w:ascii="华文中宋" w:hAnsi="华文中宋" w:eastAsia="华文中宋"/>
                <w:sz w:val="24"/>
                <w:highlight w:val="none"/>
              </w:rPr>
            </w:pPr>
            <w:r>
              <w:rPr>
                <w:rFonts w:hint="eastAsia" w:ascii="仿宋" w:hAnsi="仿宋" w:eastAsia="仿宋"/>
                <w:color w:val="000000"/>
                <w:szCs w:val="21"/>
                <w:highlight w:val="none"/>
              </w:rPr>
              <w:t xml:space="preserve">                                        </w:t>
            </w:r>
            <w:r>
              <w:rPr>
                <w:rFonts w:ascii="华文中宋" w:hAnsi="华文中宋" w:eastAsia="华文中宋"/>
                <w:sz w:val="24"/>
                <w:highlight w:val="none"/>
              </w:rPr>
              <w:t xml:space="preserve"> </w:t>
            </w:r>
            <w:r>
              <w:rPr>
                <w:rFonts w:hint="eastAsia" w:ascii="华文中宋" w:hAnsi="华文中宋" w:eastAsia="华文中宋"/>
                <w:sz w:val="24"/>
                <w:highlight w:val="none"/>
              </w:rPr>
              <w:t>2025</w:t>
            </w:r>
            <w:r>
              <w:rPr>
                <w:rFonts w:ascii="华文中宋" w:hAnsi="华文中宋" w:eastAsia="华文中宋"/>
                <w:sz w:val="24"/>
                <w:highlight w:val="none"/>
              </w:rPr>
              <w:t>年    月    日</w:t>
            </w:r>
          </w:p>
          <w:p>
            <w:pPr>
              <w:spacing w:line="380" w:lineRule="exact"/>
              <w:jc w:val="center"/>
              <w:rPr>
                <w:rFonts w:hint="eastAsia" w:ascii="仿宋" w:hAnsi="仿宋" w:eastAsia="仿宋"/>
                <w:b/>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48" w:type="dxa"/>
          <w:cantSplit/>
          <w:jc w:val="center"/>
        </w:trPr>
        <w:tc>
          <w:tcPr>
            <w:tcW w:w="8511" w:type="dxa"/>
            <w:gridSpan w:val="15"/>
            <w:tcBorders>
              <w:left w:val="nil"/>
              <w:bottom w:val="nil"/>
              <w:right w:val="nil"/>
            </w:tcBorders>
            <w:noWrap w:val="0"/>
            <w:vAlign w:val="center"/>
          </w:tcPr>
          <w:p>
            <w:pPr>
              <w:spacing w:line="360" w:lineRule="exact"/>
              <w:rPr>
                <w:rFonts w:hint="eastAsia" w:ascii="楷体" w:hAnsi="楷体" w:eastAsia="楷体"/>
                <w:color w:val="000000"/>
                <w:sz w:val="28"/>
                <w:highlight w:val="none"/>
              </w:rPr>
            </w:pPr>
          </w:p>
        </w:tc>
      </w:tr>
    </w:tbl>
    <w:p>
      <w:pPr>
        <w:spacing w:after="100" w:afterAutospacing="1"/>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2"/>
        <w:rPr>
          <w:rFonts w:hint="eastAsia" w:ascii="仿宋_GB2312" w:eastAsia="仿宋_GB2312"/>
          <w:color w:val="000000"/>
          <w:kern w:val="0"/>
          <w:sz w:val="32"/>
        </w:rPr>
      </w:pPr>
    </w:p>
    <w:p>
      <w:pPr>
        <w:pStyle w:val="5"/>
        <w:widowControl w:val="0"/>
        <w:spacing w:before="0" w:beforeAutospacing="0" w:after="0" w:afterAutospacing="0" w:line="620" w:lineRule="exact"/>
        <w:jc w:val="center"/>
        <w:rPr>
          <w:rFonts w:hint="eastAsia" w:ascii="华文中宋" w:hAnsi="华文中宋" w:eastAsia="华文中宋"/>
          <w:color w:val="000000"/>
          <w:sz w:val="36"/>
          <w:szCs w:val="36"/>
        </w:rPr>
      </w:pPr>
      <w:r>
        <w:rPr>
          <w:rFonts w:hint="eastAsia" w:ascii="方正小标宋简体" w:hAnsi="华文中宋" w:eastAsia="方正小标宋简体" w:cs="Times New Roman"/>
          <w:color w:val="000000"/>
          <w:kern w:val="2"/>
          <w:sz w:val="44"/>
          <w:szCs w:val="36"/>
        </w:rPr>
        <w:t>中国新闻奖报纸版面参评作品推荐表</w:t>
      </w:r>
    </w:p>
    <w:tbl>
      <w:tblPr>
        <w:tblStyle w:val="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76"/>
        <w:gridCol w:w="235"/>
        <w:gridCol w:w="235"/>
        <w:gridCol w:w="111"/>
        <w:gridCol w:w="111"/>
        <w:gridCol w:w="2034"/>
        <w:gridCol w:w="1115"/>
        <w:gridCol w:w="695"/>
        <w:gridCol w:w="576"/>
        <w:gridCol w:w="545"/>
        <w:gridCol w:w="545"/>
        <w:gridCol w:w="545"/>
        <w:gridCol w:w="545"/>
        <w:gridCol w:w="627"/>
        <w:gridCol w:w="5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exact"/>
          <w:jc w:val="center"/>
        </w:trPr>
        <w:tc>
          <w:tcPr>
            <w:tcW w:w="0" w:type="auto"/>
            <w:gridSpan w:val="4"/>
            <w:vMerge w:val="restart"/>
            <w:tcBorders>
              <w:top w:val="single" w:color="auto" w:sz="4" w:space="0"/>
              <w:left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报纸名称</w:t>
            </w:r>
          </w:p>
        </w:tc>
        <w:tc>
          <w:tcPr>
            <w:tcW w:w="0" w:type="auto"/>
            <w:gridSpan w:val="3"/>
            <w:vMerge w:val="restart"/>
            <w:tcBorders>
              <w:top w:val="single" w:color="auto" w:sz="4" w:space="0"/>
              <w:left w:val="single" w:color="auto" w:sz="4" w:space="0"/>
              <w:right w:val="single" w:color="auto" w:sz="4" w:space="0"/>
            </w:tcBorders>
            <w:noWrap w:val="0"/>
            <w:vAlign w:val="center"/>
          </w:tcPr>
          <w:p>
            <w:pPr>
              <w:widowControl/>
              <w:snapToGrid w:val="0"/>
              <w:spacing w:line="500" w:lineRule="exact"/>
              <w:rPr>
                <w:rFonts w:hint="default"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中国日报社</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ind w:right="-216" w:rightChars="-103"/>
              <w:jc w:val="both"/>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参评项目</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spacing w:line="5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新闻版面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0" w:type="auto"/>
            <w:gridSpan w:val="4"/>
            <w:vMerge w:val="continue"/>
            <w:tcBorders>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仿宋_GB2312" w:hAnsi="仿宋" w:eastAsia="仿宋_GB2312"/>
                <w:color w:val="auto"/>
                <w:sz w:val="24"/>
                <w:szCs w:val="24"/>
                <w:highlight w:val="none"/>
              </w:rPr>
            </w:pPr>
          </w:p>
        </w:tc>
        <w:tc>
          <w:tcPr>
            <w:tcW w:w="0" w:type="auto"/>
            <w:gridSpan w:val="3"/>
            <w:vMerge w:val="continue"/>
            <w:tcBorders>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highlight w:val="none"/>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ind w:right="-216" w:rightChars="-103"/>
              <w:jc w:val="both"/>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刊发日期</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auto"/>
                <w:sz w:val="24"/>
                <w:szCs w:val="24"/>
                <w:highlight w:val="none"/>
              </w:rPr>
            </w:pPr>
            <w:r>
              <w:rPr>
                <w:rFonts w:hint="eastAsia" w:ascii="华文中宋" w:hAnsi="华文中宋" w:eastAsia="华文中宋"/>
                <w:color w:val="auto"/>
                <w:sz w:val="24"/>
                <w:szCs w:val="24"/>
                <w:highlight w:val="none"/>
              </w:rPr>
              <w:t xml:space="preserve">2024年 </w:t>
            </w:r>
            <w:r>
              <w:rPr>
                <w:rFonts w:hint="eastAsia" w:ascii="华文中宋" w:hAnsi="华文中宋" w:eastAsia="华文中宋"/>
                <w:color w:val="auto"/>
                <w:sz w:val="24"/>
                <w:szCs w:val="24"/>
                <w:highlight w:val="none"/>
                <w:lang w:val="en-US" w:eastAsia="zh-CN"/>
              </w:rPr>
              <w:t>4</w:t>
            </w:r>
            <w:r>
              <w:rPr>
                <w:rFonts w:hint="eastAsia" w:ascii="华文中宋" w:hAnsi="华文中宋" w:eastAsia="华文中宋"/>
                <w:color w:val="auto"/>
                <w:sz w:val="24"/>
                <w:szCs w:val="24"/>
                <w:highlight w:val="none"/>
              </w:rPr>
              <w:t xml:space="preserve"> 月 </w:t>
            </w:r>
            <w:r>
              <w:rPr>
                <w:rFonts w:hint="eastAsia" w:ascii="华文中宋" w:hAnsi="华文中宋" w:eastAsia="华文中宋"/>
                <w:color w:val="auto"/>
                <w:sz w:val="24"/>
                <w:szCs w:val="24"/>
                <w:highlight w:val="none"/>
                <w:lang w:val="en-US" w:eastAsia="zh-CN"/>
              </w:rPr>
              <w:t>30</w:t>
            </w:r>
            <w:r>
              <w:rPr>
                <w:rFonts w:hint="eastAsia" w:ascii="华文中宋" w:hAnsi="华文中宋" w:eastAsia="华文中宋"/>
                <w:color w:val="auto"/>
                <w:sz w:val="24"/>
                <w:szCs w:val="24"/>
                <w:highlight w:val="none"/>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作者</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仿宋_GB2312" w:hAnsi="仿宋" w:eastAsia="仿宋_GB2312"/>
                <w:color w:val="000000"/>
                <w:sz w:val="28"/>
                <w:szCs w:val="28"/>
                <w:highlight w:val="none"/>
                <w:lang w:val="en-US" w:eastAsia="zh-CN"/>
              </w:rPr>
            </w:pPr>
            <w:r>
              <w:rPr>
                <w:rFonts w:hint="eastAsia" w:ascii="仿宋" w:hAnsi="仿宋" w:eastAsia="仿宋"/>
                <w:color w:val="auto"/>
                <w:sz w:val="24"/>
                <w:szCs w:val="24"/>
                <w:highlight w:val="none"/>
                <w:lang w:val="en-US" w:eastAsia="zh-CN"/>
              </w:rPr>
              <w:t xml:space="preserve">程月竹 </w:t>
            </w:r>
            <w:r>
              <w:rPr>
                <w:rFonts w:hint="eastAsia" w:ascii="仿宋_GB2312" w:hAnsi="仿宋" w:eastAsia="仿宋_GB2312"/>
                <w:color w:val="000000"/>
                <w:sz w:val="28"/>
                <w:szCs w:val="28"/>
                <w:highlight w:val="none"/>
                <w:shd w:val="clear" w:fill="FFFFFF"/>
                <w:lang w:val="en-US" w:eastAsia="zh-CN"/>
              </w:rPr>
              <w:t>Ismael</w:t>
            </w:r>
            <w:r>
              <w:rPr>
                <w:rFonts w:hint="eastAsia" w:ascii="仿宋_GB2312" w:hAnsi="仿宋" w:eastAsia="仿宋_GB2312"/>
                <w:color w:val="000000"/>
                <w:sz w:val="28"/>
                <w:szCs w:val="28"/>
                <w:highlight w:val="none"/>
                <w:lang w:val="en-US" w:eastAsia="zh-CN"/>
              </w:rPr>
              <w:t xml:space="preserve"> Sandiego</w:t>
            </w:r>
          </w:p>
          <w:p>
            <w:pPr>
              <w:widowControl/>
              <w:snapToGrid w:val="0"/>
              <w:rPr>
                <w:rFonts w:hint="eastAsia" w:ascii="仿宋_GB2312" w:hAnsi="仿宋" w:eastAsia="仿宋_GB2312"/>
                <w:color w:val="auto"/>
                <w:sz w:val="24"/>
                <w:szCs w:val="24"/>
                <w:highlight w:val="none"/>
              </w:rPr>
            </w:pPr>
            <w:r>
              <w:rPr>
                <w:rFonts w:hint="eastAsia" w:ascii="仿宋" w:hAnsi="仿宋" w:eastAsia="仿宋"/>
                <w:color w:val="auto"/>
                <w:sz w:val="24"/>
                <w:szCs w:val="24"/>
                <w:highlight w:val="none"/>
                <w:lang w:val="en-US" w:eastAsia="zh-CN"/>
              </w:rPr>
              <w:t xml:space="preserve"> </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编辑</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eastAsia" w:ascii="华文中宋" w:hAnsi="华文中宋" w:eastAsia="华文中宋"/>
                <w:color w:val="auto"/>
                <w:sz w:val="24"/>
                <w:szCs w:val="24"/>
                <w:highlight w:val="none"/>
              </w:rPr>
            </w:pPr>
            <w:r>
              <w:rPr>
                <w:rFonts w:hint="eastAsia" w:ascii="仿宋_GB2312" w:hAnsi="仿宋" w:eastAsia="仿宋_GB2312"/>
                <w:color w:val="auto"/>
                <w:sz w:val="24"/>
                <w:szCs w:val="24"/>
                <w:highlight w:val="none"/>
                <w:lang w:val="en-US" w:eastAsia="zh-CN"/>
              </w:rPr>
              <w:t xml:space="preserve">徐小丹 欧淑仪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版面名称</w:t>
            </w:r>
          </w:p>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及版次</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highlight w:val="none"/>
                <w:lang w:val="en-US" w:eastAsia="zh-CN"/>
              </w:rPr>
            </w:pPr>
            <w:r>
              <w:rPr>
                <w:rFonts w:hint="eastAsia" w:ascii="仿宋_GB2312" w:hAnsi="仿宋_GB2312" w:eastAsia="仿宋_GB2312" w:cs="仿宋_GB2312"/>
                <w:i w:val="0"/>
                <w:iCs w:val="0"/>
                <w:caps w:val="0"/>
                <w:color w:val="auto"/>
                <w:spacing w:val="0"/>
                <w:kern w:val="0"/>
                <w:sz w:val="24"/>
                <w:szCs w:val="24"/>
                <w:highlight w:val="none"/>
                <w:shd w:val="clear" w:fill="FFFFFF"/>
                <w:lang w:val="en-US" w:eastAsia="zh-CN" w:bidi="ar"/>
              </w:rPr>
              <w:t>匠心——风筝</w:t>
            </w:r>
            <w:r>
              <w:rPr>
                <w:rFonts w:hint="eastAsia" w:ascii="仿宋_GB2312" w:hAnsi="仿宋_GB2312" w:eastAsia="仿宋_GB2312" w:cs="仿宋_GB2312"/>
                <w:i w:val="0"/>
                <w:iCs w:val="0"/>
                <w:caps w:val="0"/>
                <w:color w:val="auto"/>
                <w:spacing w:val="0"/>
                <w:kern w:val="0"/>
                <w:sz w:val="24"/>
                <w:szCs w:val="24"/>
                <w:highlight w:val="none"/>
                <w:shd w:val="clear" w:fill="FFFFFF"/>
                <w:lang w:val="en-US" w:eastAsia="zh-CN" w:bidi="ar"/>
              </w:rPr>
              <w:br w:type="textWrapping"/>
            </w:r>
            <w:r>
              <w:rPr>
                <w:rFonts w:hint="eastAsia" w:ascii="仿宋_GB2312" w:hAnsi="仿宋" w:eastAsia="仿宋_GB2312"/>
                <w:color w:val="auto"/>
                <w:sz w:val="24"/>
                <w:szCs w:val="24"/>
                <w:highlight w:val="none"/>
                <w:lang w:val="en-US" w:eastAsia="zh-CN"/>
              </w:rPr>
              <w:t>要闻16-17版</w:t>
            </w:r>
          </w:p>
        </w:tc>
        <w:tc>
          <w:tcPr>
            <w:tcW w:w="0" w:type="auto"/>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版面</w:t>
            </w:r>
          </w:p>
          <w:p>
            <w:pPr>
              <w:widowControl/>
              <w:spacing w:line="320" w:lineRule="exact"/>
              <w:jc w:val="center"/>
              <w:rPr>
                <w:rFonts w:hint="eastAsia" w:ascii="华文中宋" w:hAnsi="华文中宋" w:eastAsia="华文中宋" w:cs="Times New Roman"/>
                <w:b w:val="0"/>
                <w:color w:val="auto"/>
                <w:sz w:val="24"/>
                <w:szCs w:val="24"/>
                <w:highlight w:val="none"/>
              </w:rPr>
            </w:pPr>
            <w:r>
              <w:rPr>
                <w:rFonts w:hint="eastAsia" w:ascii="华文中宋" w:hAnsi="华文中宋" w:eastAsia="华文中宋"/>
                <w:color w:val="auto"/>
                <w:sz w:val="24"/>
                <w:szCs w:val="24"/>
                <w:highlight w:val="none"/>
              </w:rPr>
              <w:t>总字数</w:t>
            </w: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default"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3140</w:t>
            </w:r>
          </w:p>
        </w:tc>
        <w:tc>
          <w:tcPr>
            <w:tcW w:w="1870" w:type="dxa"/>
            <w:gridSpan w:val="4"/>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是否为</w:t>
            </w:r>
          </w:p>
          <w:p>
            <w:pPr>
              <w:widowControl/>
              <w:snapToGrid w:val="0"/>
              <w:jc w:val="center"/>
              <w:rPr>
                <w:rFonts w:hint="default" w:ascii="仿宋_GB2312" w:hAnsi="仿宋" w:eastAsia="仿宋_GB2312"/>
                <w:color w:val="auto"/>
                <w:sz w:val="24"/>
                <w:szCs w:val="24"/>
                <w:highlight w:val="none"/>
                <w:lang w:val="en-US" w:eastAsia="zh-CN"/>
              </w:rPr>
            </w:pPr>
            <w:r>
              <w:rPr>
                <w:rFonts w:hint="eastAsia" w:ascii="华文中宋" w:hAnsi="华文中宋" w:eastAsia="华文中宋"/>
                <w:color w:val="auto"/>
                <w:sz w:val="24"/>
                <w:szCs w:val="24"/>
                <w:highlight w:val="none"/>
              </w:rPr>
              <w:t>“三好作品”</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03"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textDirection w:val="tbRlV"/>
            <w:vAlign w:val="top"/>
          </w:tcPr>
          <w:p>
            <w:pPr>
              <w:spacing w:line="340" w:lineRule="exact"/>
              <w:ind w:left="577" w:leftChars="54" w:right="113" w:hanging="464" w:hangingChars="166"/>
              <w:jc w:val="center"/>
              <w:rPr>
                <w:rFonts w:hint="eastAsia"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（作品简介）</w:t>
            </w:r>
          </w:p>
          <w:p>
            <w:pPr>
              <w:spacing w:line="340" w:lineRule="exact"/>
              <w:ind w:left="577" w:leftChars="54" w:right="113" w:hanging="464" w:hangingChars="166"/>
              <w:jc w:val="center"/>
              <w:rPr>
                <w:rFonts w:hint="eastAsia"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采编过程</w:t>
            </w:r>
          </w:p>
          <w:p>
            <w:pPr>
              <w:spacing w:line="380" w:lineRule="exact"/>
              <w:ind w:left="0" w:leftChars="0" w:right="0" w:firstLine="0" w:firstLineChars="0"/>
              <w:jc w:val="center"/>
              <w:rPr>
                <w:rFonts w:hint="eastAsia" w:ascii="华文中宋" w:hAnsi="华文中宋" w:eastAsia="华文中宋"/>
                <w:color w:val="auto"/>
                <w:sz w:val="28"/>
                <w:szCs w:val="28"/>
                <w:highlight w:val="none"/>
              </w:rPr>
            </w:pP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中国日报</w:t>
            </w:r>
            <w:r>
              <w:rPr>
                <w:rFonts w:hint="eastAsia" w:ascii="仿宋_GB2312" w:hAnsi="仿宋_GB2312" w:eastAsia="仿宋_GB2312" w:cs="仿宋_GB2312"/>
                <w:color w:val="auto"/>
                <w:sz w:val="24"/>
                <w:szCs w:val="24"/>
                <w:highlight w:val="none"/>
              </w:rPr>
              <w:t>重点策划栏目“匠心”推出风筝跨版报道，从传统非遗、传承创新、体育竞技等多个角度深入探讨风筝文化及其蕴含的古人智慧。</w:t>
            </w:r>
          </w:p>
          <w:p>
            <w:pPr>
              <w:widowControl/>
              <w:spacing w:line="360" w:lineRule="exact"/>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主稿从国家级非遗项目风筝制作技艺切入，由传承人和专家讲述风筝的起源和悠久的历史</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详细介绍风筝四艺——扎、糊、绘、放。报道阐述了流传至今的风筝相关民俗，寄托了人们对自然、幸福、健康的美好向往。</w:t>
            </w:r>
          </w:p>
          <w:p>
            <w:pPr>
              <w:widowControl/>
              <w:spacing w:line="360" w:lineRule="exact"/>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配稿从北京国际风筝节的生动场景切入，展示风筝融合传统文化和体育竞技的独特地位。此外，</w:t>
            </w:r>
            <w:r>
              <w:rPr>
                <w:rFonts w:hint="eastAsia" w:ascii="仿宋_GB2312" w:hAnsi="仿宋_GB2312" w:eastAsia="仿宋_GB2312" w:cs="仿宋_GB2312"/>
                <w:color w:val="auto"/>
                <w:sz w:val="24"/>
                <w:szCs w:val="24"/>
                <w:highlight w:val="none"/>
                <w:lang w:val="en-US" w:eastAsia="zh-CN"/>
              </w:rPr>
              <w:t>2024</w:t>
            </w:r>
            <w:r>
              <w:rPr>
                <w:rFonts w:hint="eastAsia" w:ascii="仿宋_GB2312" w:hAnsi="仿宋_GB2312" w:eastAsia="仿宋_GB2312" w:cs="仿宋_GB2312"/>
                <w:color w:val="auto"/>
                <w:sz w:val="24"/>
                <w:szCs w:val="24"/>
                <w:highlight w:val="none"/>
              </w:rPr>
              <w:t>年恰逢中法建交60周年，法国于4月举办第37届贝尔克国际风筝节，中国作为风筝节首个主宾国亮相。</w:t>
            </w:r>
          </w:p>
          <w:p>
            <w:pPr>
              <w:widowControl/>
              <w:spacing w:line="360" w:lineRule="exact"/>
              <w:ind w:left="0" w:leftChars="0" w:firstLine="420" w:firstLineChars="175"/>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版面内容编排合理，呈现形式新颖，色彩淡雅，疏密有秩。</w:t>
            </w:r>
          </w:p>
          <w:p>
            <w:pPr>
              <w:pStyle w:val="2"/>
              <w:rPr>
                <w:rFonts w:hint="eastAsia"/>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8"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社</w:t>
            </w:r>
          </w:p>
          <w:p>
            <w:pPr>
              <w:spacing w:line="380" w:lineRule="exact"/>
              <w:jc w:val="center"/>
              <w:rPr>
                <w:rFonts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会</w:t>
            </w:r>
          </w:p>
          <w:p>
            <w:pPr>
              <w:spacing w:line="380" w:lineRule="exact"/>
              <w:jc w:val="center"/>
              <w:rPr>
                <w:rFonts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效</w:t>
            </w:r>
          </w:p>
          <w:p>
            <w:pPr>
              <w:spacing w:line="360" w:lineRule="exact"/>
              <w:jc w:val="center"/>
              <w:rPr>
                <w:rFonts w:hint="eastAsia" w:ascii="华文中宋" w:hAnsi="华文中宋" w:eastAsia="华文中宋"/>
                <w:color w:val="auto"/>
                <w:sz w:val="28"/>
                <w:szCs w:val="28"/>
                <w:highlight w:val="none"/>
              </w:rPr>
            </w:pPr>
            <w:r>
              <w:rPr>
                <w:rFonts w:hint="eastAsia" w:ascii="华文中宋" w:hAnsi="华文中宋" w:eastAsia="华文中宋"/>
                <w:color w:val="auto"/>
                <w:sz w:val="28"/>
                <w:szCs w:val="28"/>
                <w:highlight w:val="none"/>
              </w:rPr>
              <w:t>果</w:t>
            </w: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default" w:ascii="仿宋" w:hAnsi="仿宋" w:eastAsia="仿宋"/>
                <w:color w:val="auto"/>
                <w:szCs w:val="21"/>
                <w:highlight w:val="none"/>
                <w:lang w:val="en-US"/>
              </w:rPr>
            </w:pPr>
            <w:r>
              <w:rPr>
                <w:rFonts w:hint="eastAsia" w:ascii="仿宋" w:hAnsi="仿宋" w:eastAsia="仿宋" w:cs="仿宋"/>
                <w:color w:val="000000"/>
                <w:sz w:val="24"/>
                <w:highlight w:val="none"/>
                <w:shd w:val="clear" w:color="auto" w:fill="FFFFFF"/>
              </w:rPr>
              <w:t>版面在中国日报国际版上刊登，发行至全球63个国家和地区的高端读者，覆盖量约30万。同时配发版面视频，将博大精深的中国传统文化做了有效的国际传播。版面同期推出视频《“筝筝”日上》，以曹氏风筝传承人缪伯刚眼中的变迁，展现风筝文化的创造性转化和创新性发展。全平台播放量超过200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30" w:hRule="exact"/>
          <w:jc w:val="center"/>
        </w:trPr>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ascii="华文中宋" w:hAnsi="华文中宋" w:eastAsia="华文中宋"/>
                <w:color w:val="auto"/>
                <w:sz w:val="28"/>
                <w:highlight w:val="none"/>
              </w:rPr>
            </w:pPr>
            <w:r>
              <w:rPr>
                <w:rFonts w:hint="eastAsia" w:ascii="华文中宋" w:hAnsi="华文中宋" w:eastAsia="华文中宋"/>
                <w:color w:val="auto"/>
                <w:sz w:val="28"/>
                <w:highlight w:val="none"/>
              </w:rPr>
              <w:t xml:space="preserve"> ︵</w:t>
            </w:r>
          </w:p>
          <w:p>
            <w:pPr>
              <w:spacing w:line="380" w:lineRule="exact"/>
              <w:jc w:val="center"/>
              <w:rPr>
                <w:rFonts w:hint="eastAsia" w:ascii="华文中宋" w:hAnsi="华文中宋" w:eastAsia="华文中宋"/>
                <w:color w:val="auto"/>
                <w:sz w:val="28"/>
                <w:highlight w:val="none"/>
              </w:rPr>
            </w:pPr>
            <w:r>
              <w:rPr>
                <w:rFonts w:hint="eastAsia" w:ascii="华文中宋" w:hAnsi="华文中宋" w:eastAsia="华文中宋"/>
                <w:color w:val="auto"/>
                <w:sz w:val="28"/>
                <w:highlight w:val="none"/>
              </w:rPr>
              <w:t>初推</w:t>
            </w:r>
          </w:p>
          <w:p>
            <w:pPr>
              <w:spacing w:line="380" w:lineRule="exact"/>
              <w:jc w:val="center"/>
              <w:rPr>
                <w:rFonts w:hint="eastAsia" w:ascii="华文中宋" w:hAnsi="华文中宋" w:eastAsia="华文中宋"/>
                <w:color w:val="auto"/>
                <w:sz w:val="28"/>
                <w:highlight w:val="none"/>
              </w:rPr>
            </w:pPr>
            <w:r>
              <w:rPr>
                <w:rFonts w:hint="eastAsia" w:ascii="华文中宋" w:hAnsi="华文中宋" w:eastAsia="华文中宋"/>
                <w:color w:val="auto"/>
                <w:sz w:val="28"/>
                <w:highlight w:val="none"/>
              </w:rPr>
              <w:t>评荐</w:t>
            </w:r>
          </w:p>
          <w:p>
            <w:pPr>
              <w:spacing w:line="380" w:lineRule="exact"/>
              <w:jc w:val="center"/>
              <w:rPr>
                <w:rFonts w:hint="eastAsia" w:ascii="华文中宋" w:hAnsi="华文中宋" w:eastAsia="华文中宋"/>
                <w:color w:val="auto"/>
                <w:sz w:val="28"/>
                <w:highlight w:val="none"/>
              </w:rPr>
            </w:pPr>
            <w:r>
              <w:rPr>
                <w:rFonts w:hint="eastAsia" w:ascii="华文中宋" w:hAnsi="华文中宋" w:eastAsia="华文中宋"/>
                <w:color w:val="auto"/>
                <w:sz w:val="28"/>
                <w:highlight w:val="none"/>
              </w:rPr>
              <w:t>评理</w:t>
            </w:r>
          </w:p>
          <w:p>
            <w:pPr>
              <w:spacing w:line="380" w:lineRule="exact"/>
              <w:jc w:val="center"/>
              <w:rPr>
                <w:rFonts w:hint="eastAsia" w:ascii="华文中宋" w:hAnsi="华文中宋" w:eastAsia="华文中宋"/>
                <w:color w:val="auto"/>
                <w:sz w:val="28"/>
                <w:highlight w:val="none"/>
              </w:rPr>
            </w:pPr>
            <w:r>
              <w:rPr>
                <w:rFonts w:hint="eastAsia" w:ascii="华文中宋" w:hAnsi="华文中宋" w:eastAsia="华文中宋"/>
                <w:color w:val="auto"/>
                <w:sz w:val="28"/>
                <w:highlight w:val="none"/>
              </w:rPr>
              <w:t>语由</w:t>
            </w:r>
          </w:p>
          <w:p>
            <w:pPr>
              <w:widowControl/>
              <w:spacing w:line="400" w:lineRule="exact"/>
              <w:jc w:val="center"/>
              <w:rPr>
                <w:rFonts w:hint="eastAsia" w:ascii="华文中宋" w:hAnsi="华文中宋" w:eastAsia="华文中宋"/>
                <w:color w:val="auto"/>
                <w:sz w:val="28"/>
                <w:szCs w:val="20"/>
                <w:highlight w:val="none"/>
              </w:rPr>
            </w:pPr>
            <w:r>
              <w:rPr>
                <w:rFonts w:hint="eastAsia" w:ascii="华文中宋" w:hAnsi="华文中宋" w:eastAsia="华文中宋"/>
                <w:color w:val="auto"/>
                <w:sz w:val="28"/>
                <w:highlight w:val="none"/>
              </w:rPr>
              <w:t xml:space="preserve"> </w:t>
            </w:r>
            <w:r>
              <w:rPr>
                <w:rFonts w:hint="eastAsia" w:ascii="华文中宋" w:hAnsi="华文中宋" w:eastAsia="华文中宋"/>
                <w:color w:val="auto"/>
                <w:sz w:val="28"/>
                <w:highlight w:val="none"/>
                <w:lang w:val="en-US" w:eastAsia="zh-CN"/>
              </w:rPr>
              <w:t xml:space="preserve"> </w:t>
            </w:r>
            <w:r>
              <w:rPr>
                <w:rFonts w:hint="eastAsia" w:ascii="华文中宋" w:hAnsi="华文中宋" w:eastAsia="华文中宋"/>
                <w:color w:val="auto"/>
                <w:sz w:val="28"/>
                <w:highlight w:val="none"/>
              </w:rPr>
              <w:t>︶</w:t>
            </w:r>
          </w:p>
        </w:tc>
        <w:tc>
          <w:tcPr>
            <w:tcW w:w="0" w:type="auto"/>
            <w:gridSpan w:val="13"/>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ind w:left="0" w:leftChars="0" w:firstLine="420" w:firstLineChars="175"/>
              <w:jc w:val="left"/>
              <w:rPr>
                <w:rFonts w:hint="eastAsia" w:ascii="华文中宋" w:hAnsi="华文中宋" w:eastAsia="华文中宋"/>
                <w:color w:val="auto"/>
                <w:sz w:val="28"/>
                <w:szCs w:val="20"/>
                <w:highlight w:val="none"/>
              </w:rPr>
            </w:pPr>
            <w:r>
              <w:rPr>
                <w:rFonts w:hint="eastAsia" w:ascii="仿宋_GB2312" w:hAnsi="仿宋_GB2312" w:eastAsia="仿宋_GB2312" w:cs="仿宋_GB2312"/>
                <w:color w:val="auto"/>
                <w:sz w:val="24"/>
                <w:szCs w:val="24"/>
                <w:highlight w:val="none"/>
              </w:rPr>
              <w:t>本系列报道入选中国记协“我的代表作”栏目第六期，评审意见包括：“突出风筝文化的国际传播力、影响力，彰显文化自信。内容详实，细节生动，版面精美，全媒呈现。</w:t>
            </w:r>
            <w:r>
              <w:rPr>
                <w:rFonts w:hint="eastAsia" w:ascii="仿宋" w:hAnsi="仿宋" w:eastAsia="仿宋" w:cs="仿宋"/>
                <w:b w:val="0"/>
                <w:bCs w:val="0"/>
                <w:color w:val="000000"/>
                <w:kern w:val="2"/>
                <w:sz w:val="24"/>
                <w:szCs w:val="24"/>
                <w:highlight w:val="none"/>
                <w:lang w:val="en-US" w:eastAsia="zh-CN" w:bidi="ar-SA"/>
              </w:rPr>
              <w:t>版面主题以习近平文化思想为指引，全力铸就中华文化新辉煌的国际传播新篇章，全局与细节并重，向海外读者展示了中华文明之美、工艺之美、传承之美。</w:t>
            </w:r>
            <w:r>
              <w:rPr>
                <w:rFonts w:hint="eastAsia" w:ascii="华文中宋" w:hAnsi="华文中宋" w:eastAsia="华文中宋"/>
                <w:color w:val="auto"/>
                <w:sz w:val="28"/>
                <w:szCs w:val="20"/>
                <w:highlight w:val="none"/>
              </w:rPr>
              <w:t xml:space="preserve"> </w:t>
            </w:r>
          </w:p>
          <w:p>
            <w:pPr>
              <w:widowControl/>
              <w:spacing w:line="360" w:lineRule="exact"/>
              <w:jc w:val="left"/>
              <w:rPr>
                <w:rFonts w:hint="eastAsia" w:ascii="华文中宋" w:hAnsi="华文中宋" w:eastAsia="华文中宋"/>
                <w:color w:val="auto"/>
                <w:sz w:val="28"/>
                <w:szCs w:val="20"/>
                <w:highlight w:val="none"/>
              </w:rPr>
            </w:pPr>
            <w:r>
              <w:rPr>
                <w:rFonts w:hint="eastAsia" w:ascii="华文中宋" w:hAnsi="华文中宋" w:eastAsia="华文中宋"/>
                <w:color w:val="auto"/>
                <w:sz w:val="28"/>
                <w:szCs w:val="20"/>
                <w:highlight w:val="none"/>
              </w:rPr>
              <w:t xml:space="preserve">                                  </w:t>
            </w:r>
          </w:p>
          <w:p>
            <w:pPr>
              <w:widowControl/>
              <w:spacing w:line="360" w:lineRule="exact"/>
              <w:jc w:val="left"/>
              <w:rPr>
                <w:rFonts w:ascii="仿宋" w:hAnsi="仿宋" w:eastAsia="仿宋"/>
                <w:color w:val="auto"/>
                <w:sz w:val="24"/>
                <w:szCs w:val="24"/>
                <w:highlight w:val="none"/>
              </w:rPr>
            </w:pPr>
            <w:r>
              <w:rPr>
                <w:rFonts w:hint="eastAsia" w:ascii="华文中宋" w:hAnsi="华文中宋" w:eastAsia="华文中宋"/>
                <w:color w:val="auto"/>
                <w:sz w:val="24"/>
                <w:szCs w:val="24"/>
                <w:highlight w:val="none"/>
              </w:rPr>
              <w:t xml:space="preserve"> 签名：</w:t>
            </w:r>
          </w:p>
          <w:p>
            <w:pPr>
              <w:spacing w:line="360" w:lineRule="exact"/>
              <w:ind w:firstLine="4680" w:firstLineChars="1950"/>
              <w:jc w:val="left"/>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（盖单位公章）</w:t>
            </w:r>
          </w:p>
          <w:p>
            <w:pPr>
              <w:widowControl/>
              <w:spacing w:line="360" w:lineRule="exact"/>
              <w:ind w:firstLine="3360" w:firstLineChars="1400"/>
              <w:rPr>
                <w:rFonts w:hint="eastAsia" w:ascii="华文中宋" w:hAnsi="华文中宋" w:eastAsia="华文中宋"/>
                <w:color w:val="auto"/>
                <w:sz w:val="28"/>
                <w:szCs w:val="20"/>
                <w:highlight w:val="none"/>
              </w:rPr>
            </w:pPr>
            <w:r>
              <w:rPr>
                <w:rFonts w:hint="eastAsia" w:ascii="华文中宋" w:hAnsi="华文中宋" w:eastAsia="华文中宋"/>
                <w:color w:val="auto"/>
                <w:sz w:val="24"/>
                <w:szCs w:val="24"/>
                <w:highlight w:val="none"/>
              </w:rPr>
              <w:t xml:space="preserve">     2025年</w:t>
            </w:r>
            <w:r>
              <w:rPr>
                <w:rFonts w:hint="eastAsia" w:ascii="华文中宋" w:hAnsi="华文中宋" w:eastAsia="华文中宋"/>
                <w:color w:val="auto"/>
                <w:sz w:val="24"/>
                <w:szCs w:val="24"/>
                <w:highlight w:val="none"/>
                <w:lang w:val="en-US" w:eastAsia="zh-CN"/>
              </w:rPr>
              <w:t xml:space="preserve"> </w:t>
            </w:r>
            <w:r>
              <w:rPr>
                <w:rFonts w:hint="eastAsia" w:ascii="华文中宋" w:hAnsi="华文中宋" w:eastAsia="华文中宋"/>
                <w:color w:val="auto"/>
                <w:sz w:val="24"/>
                <w:szCs w:val="24"/>
                <w:highlight w:val="none"/>
              </w:rPr>
              <w:t xml:space="preserve"> </w:t>
            </w:r>
            <w:r>
              <w:rPr>
                <w:rFonts w:hint="eastAsia" w:ascii="华文中宋" w:hAnsi="华文中宋" w:eastAsia="华文中宋"/>
                <w:color w:val="auto"/>
                <w:sz w:val="24"/>
                <w:szCs w:val="24"/>
                <w:highlight w:val="none"/>
                <w:lang w:val="en-US" w:eastAsia="zh-CN"/>
              </w:rPr>
              <w:t xml:space="preserve"> </w:t>
            </w:r>
            <w:r>
              <w:rPr>
                <w:rFonts w:hint="eastAsia" w:ascii="华文中宋" w:hAnsi="华文中宋" w:eastAsia="华文中宋"/>
                <w:color w:val="auto"/>
                <w:sz w:val="24"/>
                <w:szCs w:val="24"/>
                <w:highlight w:val="none"/>
              </w:rPr>
              <w:t xml:space="preserve"> 月 </w:t>
            </w:r>
            <w:r>
              <w:rPr>
                <w:rFonts w:hint="eastAsia" w:ascii="华文中宋" w:hAnsi="华文中宋" w:eastAsia="华文中宋"/>
                <w:color w:val="auto"/>
                <w:sz w:val="24"/>
                <w:szCs w:val="24"/>
                <w:highlight w:val="none"/>
                <w:lang w:val="en-US" w:eastAsia="zh-CN"/>
              </w:rPr>
              <w:t xml:space="preserve">  </w:t>
            </w:r>
            <w:r>
              <w:rPr>
                <w:rFonts w:hint="eastAsia" w:ascii="华文中宋" w:hAnsi="华文中宋" w:eastAsia="华文中宋"/>
                <w:color w:val="auto"/>
                <w:sz w:val="24"/>
                <w:szCs w:val="24"/>
                <w:highlight w:val="none"/>
              </w:rPr>
              <w:t xml:space="preserve"> 日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联系人</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ind w:left="0" w:leftChars="0" w:firstLine="0" w:firstLineChars="0"/>
              <w:jc w:val="center"/>
              <w:rPr>
                <w:rFonts w:hint="default" w:ascii="仿宋_GB2312" w:hAnsi="仿宋" w:eastAsia="仿宋_GB2312"/>
                <w:color w:val="auto"/>
                <w:sz w:val="24"/>
                <w:szCs w:val="24"/>
                <w:highlight w:val="none"/>
                <w:lang w:val="en-US" w:eastAsia="zh-CN"/>
              </w:rPr>
            </w:pPr>
            <w:bookmarkStart w:id="15" w:name="OLE_LINK16"/>
            <w:r>
              <w:rPr>
                <w:rFonts w:hint="eastAsia" w:ascii="仿宋_GB2312" w:hAnsi="仿宋" w:eastAsia="仿宋_GB2312"/>
                <w:color w:val="auto"/>
                <w:sz w:val="24"/>
                <w:szCs w:val="24"/>
                <w:highlight w:val="none"/>
                <w:lang w:val="en-US" w:eastAsia="zh-CN"/>
              </w:rPr>
              <w:t>田驰</w:t>
            </w:r>
            <w:bookmarkEnd w:id="15"/>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手机</w:t>
            </w:r>
          </w:p>
        </w:tc>
        <w:tc>
          <w:tcPr>
            <w:tcW w:w="0" w:type="auto"/>
            <w:gridSpan w:val="7"/>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rPr>
                <w:rFonts w:hint="default" w:ascii="华文中宋" w:hAnsi="华文中宋" w:eastAsia="华文中宋"/>
                <w:color w:val="auto"/>
                <w:sz w:val="24"/>
                <w:szCs w:val="24"/>
                <w:highlight w:val="none"/>
                <w:lang w:val="en-US" w:eastAsia="zh-CN"/>
              </w:rPr>
            </w:pPr>
            <w:r>
              <w:rPr>
                <w:rFonts w:hint="eastAsia" w:ascii="华文中宋" w:hAnsi="华文中宋" w:eastAsia="华文中宋"/>
                <w:color w:val="auto"/>
                <w:sz w:val="24"/>
                <w:szCs w:val="24"/>
                <w:highlight w:val="none"/>
                <w:lang w:val="en-US" w:eastAsia="zh-CN"/>
              </w:rPr>
              <w:t>13021167107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电话</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010-64995217</w:t>
            </w:r>
          </w:p>
        </w:tc>
        <w:tc>
          <w:tcPr>
            <w:tcW w:w="2348"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电子邮箱</w:t>
            </w:r>
          </w:p>
        </w:tc>
        <w:tc>
          <w:tcPr>
            <w:tcW w:w="2856" w:type="dxa"/>
            <w:gridSpan w:val="6"/>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tianchi@chinadaily.com.cn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exact"/>
          <w:jc w:val="center"/>
        </w:trPr>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地址</w:t>
            </w:r>
          </w:p>
        </w:tc>
        <w:tc>
          <w:tcPr>
            <w:tcW w:w="5035" w:type="dxa"/>
            <w:gridSpan w:val="5"/>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北京市朝阳区惠新东街15号</w:t>
            </w:r>
          </w:p>
        </w:tc>
        <w:tc>
          <w:tcPr>
            <w:tcW w:w="806"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邮编</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widowControl/>
              <w:snapToGrid w:val="0"/>
              <w:rPr>
                <w:rFonts w:hint="default" w:ascii="仿宋_GB2312" w:hAnsi="仿宋" w:eastAsia="仿宋_GB2312"/>
                <w:color w:val="auto"/>
                <w:sz w:val="24"/>
                <w:szCs w:val="24"/>
                <w:highlight w:val="none"/>
                <w:lang w:val="en-US" w:eastAsia="zh-CN"/>
              </w:rPr>
            </w:pPr>
            <w:r>
              <w:rPr>
                <w:rFonts w:hint="eastAsia" w:ascii="仿宋_GB2312" w:hAnsi="仿宋" w:eastAsia="仿宋_GB2312"/>
                <w:color w:val="auto"/>
                <w:sz w:val="24"/>
                <w:szCs w:val="24"/>
                <w:highlight w:val="none"/>
                <w:lang w:val="en-US" w:eastAsia="zh-CN"/>
              </w:rPr>
              <w:t>100029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0" w:type="auto"/>
            <w:gridSpan w:val="15"/>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hint="eastAsia" w:ascii="仿宋_GB2312" w:hAnsi="仿宋" w:eastAsia="仿宋_GB2312"/>
                <w:color w:val="auto"/>
                <w:sz w:val="24"/>
                <w:szCs w:val="24"/>
                <w:highlight w:val="none"/>
              </w:rPr>
            </w:pPr>
            <w:r>
              <w:rPr>
                <w:rFonts w:hint="eastAsia" w:ascii="华文中宋" w:hAnsi="华文中宋" w:eastAsia="华文中宋"/>
                <w:color w:val="auto"/>
                <w:sz w:val="24"/>
                <w:szCs w:val="24"/>
                <w:highlight w:val="none"/>
              </w:rPr>
              <w:t>以下仅供自荐作品填写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0" w:type="auto"/>
            <w:gridSpan w:val="5"/>
            <w:noWrap w:val="0"/>
            <w:vAlign w:val="center"/>
          </w:tcPr>
          <w:p>
            <w:pPr>
              <w:spacing w:line="30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自荐作品所获奖项名称</w:t>
            </w:r>
          </w:p>
        </w:tc>
        <w:tc>
          <w:tcPr>
            <w:tcW w:w="0" w:type="auto"/>
            <w:gridSpan w:val="10"/>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0" w:type="auto"/>
            <w:vMerge w:val="restart"/>
            <w:noWrap w:val="0"/>
            <w:vAlign w:val="center"/>
          </w:tcPr>
          <w:p>
            <w:pPr>
              <w:spacing w:line="24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推</w:t>
            </w:r>
          </w:p>
          <w:p>
            <w:pPr>
              <w:spacing w:line="24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荐</w:t>
            </w:r>
          </w:p>
          <w:p>
            <w:pPr>
              <w:spacing w:line="24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人</w:t>
            </w:r>
          </w:p>
        </w:tc>
        <w:tc>
          <w:tcPr>
            <w:tcW w:w="0" w:type="auto"/>
            <w:gridSpan w:val="2"/>
            <w:noWrap w:val="0"/>
            <w:vAlign w:val="center"/>
          </w:tcPr>
          <w:p>
            <w:pPr>
              <w:spacing w:line="24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仿宋" w:hAnsi="仿宋" w:eastAsia="仿宋"/>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0" w:type="auto"/>
            <w:vMerge w:val="continue"/>
            <w:noWrap w:val="0"/>
            <w:vAlign w:val="center"/>
          </w:tcPr>
          <w:p>
            <w:pPr>
              <w:spacing w:line="240" w:lineRule="exact"/>
              <w:jc w:val="both"/>
              <w:rPr>
                <w:rFonts w:ascii="华文中宋" w:hAnsi="华文中宋" w:eastAsia="华文中宋"/>
                <w:color w:val="auto"/>
                <w:sz w:val="24"/>
                <w:szCs w:val="24"/>
                <w:highlight w:val="none"/>
              </w:rPr>
            </w:pPr>
          </w:p>
        </w:tc>
        <w:tc>
          <w:tcPr>
            <w:tcW w:w="0" w:type="auto"/>
            <w:gridSpan w:val="2"/>
            <w:noWrap w:val="0"/>
            <w:vAlign w:val="center"/>
          </w:tcPr>
          <w:p>
            <w:pPr>
              <w:spacing w:line="24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0" w:type="auto"/>
            <w:vMerge w:val="continue"/>
            <w:noWrap w:val="0"/>
            <w:vAlign w:val="center"/>
          </w:tcPr>
          <w:p>
            <w:pPr>
              <w:spacing w:line="240" w:lineRule="exact"/>
              <w:jc w:val="both"/>
              <w:rPr>
                <w:rFonts w:ascii="华文中宋" w:hAnsi="华文中宋" w:eastAsia="华文中宋"/>
                <w:color w:val="auto"/>
                <w:sz w:val="24"/>
                <w:szCs w:val="24"/>
                <w:highlight w:val="none"/>
              </w:rPr>
            </w:pPr>
          </w:p>
        </w:tc>
        <w:tc>
          <w:tcPr>
            <w:tcW w:w="0" w:type="auto"/>
            <w:gridSpan w:val="2"/>
            <w:noWrap w:val="0"/>
            <w:vAlign w:val="center"/>
          </w:tcPr>
          <w:p>
            <w:pPr>
              <w:spacing w:line="24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姓名</w:t>
            </w: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单位及职称</w:t>
            </w:r>
          </w:p>
        </w:tc>
        <w:tc>
          <w:tcPr>
            <w:tcW w:w="0" w:type="auto"/>
            <w:gridSpan w:val="4"/>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c>
          <w:tcPr>
            <w:tcW w:w="0" w:type="auto"/>
            <w:gridSpan w:val="2"/>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电话</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jc w:val="both"/>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6" w:hRule="exact"/>
          <w:jc w:val="center"/>
        </w:trPr>
        <w:tc>
          <w:tcPr>
            <w:tcW w:w="0" w:type="auto"/>
            <w:gridSpan w:val="3"/>
            <w:noWrap w:val="0"/>
            <w:vAlign w:val="center"/>
          </w:tcPr>
          <w:p>
            <w:pPr>
              <w:spacing w:line="38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审核单位</w:t>
            </w:r>
          </w:p>
          <w:p>
            <w:pPr>
              <w:spacing w:line="380" w:lineRule="exact"/>
              <w:jc w:val="center"/>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意见</w:t>
            </w:r>
          </w:p>
        </w:tc>
        <w:tc>
          <w:tcPr>
            <w:tcW w:w="0" w:type="auto"/>
            <w:gridSpan w:val="12"/>
            <w:tcBorders>
              <w:top w:val="single" w:color="auto" w:sz="4" w:space="0"/>
              <w:left w:val="single" w:color="auto" w:sz="4" w:space="0"/>
              <w:bottom w:val="single" w:color="auto" w:sz="4" w:space="0"/>
              <w:right w:val="single" w:color="auto" w:sz="4" w:space="0"/>
            </w:tcBorders>
            <w:noWrap w:val="0"/>
            <w:vAlign w:val="top"/>
          </w:tcPr>
          <w:p>
            <w:pPr>
              <w:rPr>
                <w:rFonts w:hint="eastAsia" w:ascii="仿宋" w:hAnsi="仿宋" w:eastAsia="仿宋"/>
                <w:color w:val="auto"/>
                <w:w w:val="95"/>
                <w:sz w:val="24"/>
                <w:szCs w:val="24"/>
                <w:highlight w:val="none"/>
              </w:rPr>
            </w:pP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自荐、他荐人所在的省级记协、中央新闻单位、中国行业报协会等负责对作品政治方向、舆论导向、业务水平及报送材料审核把关并盖章确认。</w:t>
            </w:r>
          </w:p>
          <w:p>
            <w:pPr>
              <w:ind w:firstLine="6867" w:firstLineChars="2850"/>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 </w:t>
            </w:r>
          </w:p>
          <w:p>
            <w:pPr>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（加盖单位公章）</w:t>
            </w:r>
          </w:p>
          <w:p>
            <w:pPr>
              <w:ind w:firstLine="420"/>
              <w:rPr>
                <w:rFonts w:hint="eastAsia" w:ascii="华文中宋" w:hAnsi="华文中宋" w:eastAsia="华文中宋"/>
                <w:color w:val="auto"/>
                <w:sz w:val="24"/>
                <w:szCs w:val="24"/>
                <w:highlight w:val="none"/>
              </w:rPr>
            </w:pPr>
            <w:r>
              <w:rPr>
                <w:rFonts w:hint="eastAsia" w:ascii="仿宋" w:hAnsi="仿宋" w:eastAsia="仿宋"/>
                <w:color w:val="auto"/>
                <w:sz w:val="24"/>
                <w:szCs w:val="24"/>
                <w:highlight w:val="none"/>
              </w:rPr>
              <w:t xml:space="preserve">                                        </w:t>
            </w:r>
            <w:r>
              <w:rPr>
                <w:rFonts w:ascii="华文中宋" w:hAnsi="华文中宋" w:eastAsia="华文中宋"/>
                <w:color w:val="auto"/>
                <w:sz w:val="24"/>
                <w:szCs w:val="24"/>
                <w:highlight w:val="none"/>
              </w:rPr>
              <w:t xml:space="preserve"> </w:t>
            </w:r>
            <w:r>
              <w:rPr>
                <w:rFonts w:hint="eastAsia" w:ascii="华文中宋" w:hAnsi="华文中宋" w:eastAsia="华文中宋"/>
                <w:color w:val="auto"/>
                <w:sz w:val="24"/>
                <w:szCs w:val="24"/>
                <w:highlight w:val="none"/>
              </w:rPr>
              <w:t>2025</w:t>
            </w:r>
            <w:r>
              <w:rPr>
                <w:rFonts w:ascii="华文中宋" w:hAnsi="华文中宋" w:eastAsia="华文中宋"/>
                <w:color w:val="auto"/>
                <w:sz w:val="24"/>
                <w:szCs w:val="24"/>
                <w:highlight w:val="none"/>
              </w:rPr>
              <w:t>年    月    日</w:t>
            </w:r>
          </w:p>
          <w:p>
            <w:pPr>
              <w:spacing w:line="380" w:lineRule="exact"/>
              <w:jc w:val="center"/>
              <w:rPr>
                <w:rFonts w:hint="eastAsia" w:ascii="仿宋" w:hAnsi="仿宋" w:eastAsia="仿宋"/>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0" w:type="auto"/>
          <w:cantSplit/>
          <w:jc w:val="center"/>
        </w:trPr>
        <w:tc>
          <w:tcPr>
            <w:tcW w:w="0" w:type="auto"/>
            <w:gridSpan w:val="14"/>
            <w:tcBorders>
              <w:left w:val="nil"/>
              <w:bottom w:val="nil"/>
              <w:right w:val="nil"/>
            </w:tcBorders>
            <w:noWrap w:val="0"/>
            <w:vAlign w:val="center"/>
          </w:tcPr>
          <w:p>
            <w:pPr>
              <w:spacing w:line="360" w:lineRule="exact"/>
              <w:rPr>
                <w:rFonts w:hint="eastAsia" w:ascii="楷体" w:hAnsi="楷体" w:eastAsia="楷体"/>
                <w:color w:val="auto"/>
                <w:sz w:val="28"/>
                <w:highlight w:val="none"/>
              </w:rPr>
            </w:pPr>
          </w:p>
        </w:tc>
      </w:tr>
    </w:tbl>
    <w:p>
      <w:pPr>
        <w:pStyle w:val="2"/>
        <w:rPr>
          <w:rFonts w:hint="eastAsia" w:ascii="仿宋_GB2312" w:eastAsia="仿宋_GB2312"/>
          <w:color w:val="000000"/>
          <w:kern w:val="0"/>
          <w:sz w:val="32"/>
        </w:rPr>
      </w:pPr>
      <w:r>
        <w:rPr>
          <w:rFonts w:hint="eastAsia" w:ascii="黑体" w:hAnsi="黑体" w:eastAsia="黑体"/>
          <w:bCs/>
          <w:color w:val="000000"/>
          <w:sz w:val="32"/>
          <w:szCs w:val="32"/>
        </w:rPr>
        <w:br w:type="page"/>
      </w:r>
    </w:p>
    <w:p>
      <w:pPr>
        <w:pStyle w:val="2"/>
        <w:rPr>
          <w:rFonts w:hint="eastAsia" w:ascii="仿宋_GB2312" w:eastAsia="仿宋_GB2312"/>
          <w:color w:val="000000"/>
          <w:kern w:val="0"/>
          <w:sz w:val="32"/>
        </w:rPr>
      </w:pPr>
    </w:p>
    <w:p/>
    <w:sectPr>
      <w:footerReference r:id="rId3" w:type="default"/>
      <w:footerReference r:id="rId4" w:type="even"/>
      <w:pgSz w:w="11906" w:h="16838"/>
      <w:pgMar w:top="1501" w:right="1474" w:bottom="1259" w:left="1474" w:header="851" w:footer="124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ascii="仿宋" w:hAnsi="仿宋" w:eastAsia="仿宋"/>
        <w:sz w:val="28"/>
        <w:szCs w:val="28"/>
      </w:rPr>
      <w:fldChar w:fldCharType="begin"/>
    </w:r>
    <w:r>
      <w:rPr>
        <w:rFonts w:ascii="仿宋" w:hAnsi="仿宋" w:eastAsia="仿宋"/>
        <w:sz w:val="28"/>
        <w:szCs w:val="28"/>
      </w:rPr>
      <w:instrText xml:space="preserve">PAGE   \* MERGEFORMAT</w:instrText>
    </w:r>
    <w:r>
      <w:rPr>
        <w:rFonts w:ascii="仿宋" w:hAnsi="仿宋" w:eastAsia="仿宋"/>
        <w:sz w:val="28"/>
        <w:szCs w:val="28"/>
      </w:rPr>
      <w:fldChar w:fldCharType="separate"/>
    </w:r>
    <w:r>
      <w:rPr>
        <w:rFonts w:ascii="仿宋" w:hAnsi="仿宋" w:eastAsia="仿宋"/>
        <w:sz w:val="28"/>
        <w:szCs w:val="28"/>
        <w:lang w:val="zh-CN"/>
      </w:rPr>
      <w:t>-</w:t>
    </w:r>
    <w:r>
      <w:rPr>
        <w:rFonts w:ascii="仿宋" w:hAnsi="仿宋" w:eastAsia="仿宋"/>
        <w:sz w:val="28"/>
        <w:szCs w:val="28"/>
      </w:rPr>
      <w:t xml:space="preserve"> 14 -</w:t>
    </w:r>
    <w:r>
      <w:rPr>
        <w:rFonts w:ascii="仿宋" w:hAnsi="仿宋" w:eastAsia="仿宋"/>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fldChar w:fldCharType="begin"/>
    </w:r>
    <w:r>
      <w:rPr>
        <w:rStyle w:val="8"/>
      </w:rPr>
      <w:instrText xml:space="preserve">PAGE  </w:instrText>
    </w:r>
    <w: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97217"/>
    <w:rsid w:val="01C7382B"/>
    <w:rsid w:val="06EF7FE3"/>
    <w:rsid w:val="144C1A04"/>
    <w:rsid w:val="279B094C"/>
    <w:rsid w:val="2EB37A67"/>
    <w:rsid w:val="32150045"/>
    <w:rsid w:val="34374F12"/>
    <w:rsid w:val="363E2F65"/>
    <w:rsid w:val="54535A57"/>
    <w:rsid w:val="5EA15DB3"/>
    <w:rsid w:val="5F1B7ABE"/>
    <w:rsid w:val="6A4A5474"/>
    <w:rsid w:val="6D440EE9"/>
    <w:rsid w:val="71FA41F7"/>
    <w:rsid w:val="74F97217"/>
    <w:rsid w:val="7867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character" w:styleId="8">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1390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2025-04-16T13:21:00Z</dcterms:created>
  <dc:creator>田驰&lt;Tian Chi&gt;</dc:creator>
  <cp:lastModifiedBy> </cp:lastModifiedBy>
  <cp:lastPrinted>2025-04-23T08:27:28Z</cp:lastPrinted>
  <dcterms:modified xsi:type="dcterms:W3CDTF">2025-04-23T08:30:07Z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86DE3B3C44224A309EE31E1B0DF1B22F</vt:lpwstr>
  </property>
</Properties>
</file>