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中国新闻奖自荐、他荐作品推荐表</w:t>
      </w:r>
    </w:p>
    <w:tbl>
      <w:tblPr>
        <w:tblStyle w:val="12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280"/>
        <w:gridCol w:w="391"/>
        <w:gridCol w:w="373"/>
        <w:gridCol w:w="652"/>
        <w:gridCol w:w="411"/>
        <w:gridCol w:w="352"/>
        <w:gridCol w:w="1089"/>
        <w:gridCol w:w="258"/>
        <w:gridCol w:w="726"/>
        <w:gridCol w:w="430"/>
        <w:gridCol w:w="816"/>
        <w:gridCol w:w="532"/>
        <w:gridCol w:w="207"/>
        <w:gridCol w:w="616"/>
        <w:gridCol w:w="376"/>
        <w:gridCol w:w="1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60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918" w:type="dxa"/>
            <w:gridSpan w:val="7"/>
            <w:vAlign w:val="center"/>
          </w:tcPr>
          <w:p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习近平主席抵达喀山现场，小彭发现了一个感人细节……</w:t>
            </w:r>
          </w:p>
        </w:tc>
        <w:tc>
          <w:tcPr>
            <w:tcW w:w="81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92" w:type="dxa"/>
            <w:gridSpan w:val="5"/>
            <w:vAlign w:val="center"/>
          </w:tcPr>
          <w:p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重大主题报道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602" w:type="dxa"/>
            <w:gridSpan w:val="4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918" w:type="dxa"/>
            <w:gridSpan w:val="7"/>
            <w:vMerge w:val="restart"/>
            <w:vAlign w:val="center"/>
          </w:tcPr>
          <w:p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6"/>
                <w:lang w:val="en-US" w:eastAsia="zh-CN"/>
              </w:rPr>
              <w:t>2分41秒</w:t>
            </w:r>
          </w:p>
        </w:tc>
        <w:tc>
          <w:tcPr>
            <w:tcW w:w="81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92" w:type="dxa"/>
            <w:gridSpan w:val="5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602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918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9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中英双语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60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18" w:type="dxa"/>
            <w:gridSpan w:val="7"/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邢志刚 柯荣谊 彭译萱 葛天琳 刘浩 </w:t>
            </w:r>
          </w:p>
          <w:p>
            <w:pPr>
              <w:spacing w:line="260" w:lineRule="exact"/>
              <w:rPr>
                <w:rFonts w:hint="default" w:ascii="仿宋_GB2312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封爱旌</w:t>
            </w: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92" w:type="dxa"/>
            <w:gridSpan w:val="5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何娜 张若琼 李畅翔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60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918" w:type="dxa"/>
            <w:gridSpan w:val="7"/>
            <w:vAlign w:val="center"/>
          </w:tcPr>
          <w:p>
            <w:pPr>
              <w:spacing w:line="260" w:lineRule="exact"/>
              <w:jc w:val="left"/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中国日报社</w:t>
            </w:r>
          </w:p>
        </w:tc>
        <w:tc>
          <w:tcPr>
            <w:tcW w:w="816" w:type="dxa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1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92" w:type="dxa"/>
            <w:gridSpan w:val="5"/>
            <w:vAlign w:val="center"/>
          </w:tcPr>
          <w:p>
            <w:pPr>
              <w:spacing w:line="260" w:lineRule="exact"/>
              <w:jc w:val="left"/>
              <w:rPr>
                <w:rFonts w:hint="eastAsia" w:ascii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</w:rPr>
              <w:t>中国日报官方网站、客户端、微博、微信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  <w:lang w:val="en-US" w:eastAsia="zh-CN"/>
              </w:rPr>
              <w:t>公众号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</w:rPr>
              <w:t>、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  <w:lang w:val="en-US" w:eastAsia="zh-CN"/>
              </w:rPr>
              <w:t>微信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</w:rPr>
              <w:t>视频号、哔哩哔哩、抖音、快手、头条、Facebook、Twitter、Youtube</w:t>
            </w:r>
          </w:p>
          <w:p>
            <w:pPr>
              <w:spacing w:line="260" w:lineRule="exact"/>
              <w:rPr>
                <w:rFonts w:hint="default" w:ascii="仿宋_GB2312" w:hAnsi="仿宋" w:eastAsia="仿宋_GB2312"/>
                <w:color w:val="000000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</w:rPr>
              <w:t>“小彭彭译萱”微博、抖音、视频号 、Youtube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cs="仿宋_GB2312"/>
                <w:color w:val="000000"/>
                <w:sz w:val="21"/>
                <w:szCs w:val="21"/>
                <w:lang w:val="en-US" w:eastAsia="zh-CN"/>
              </w:rPr>
              <w:t>Tik Tok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60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3918" w:type="dxa"/>
            <w:gridSpan w:val="7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</w:p>
        </w:tc>
        <w:tc>
          <w:tcPr>
            <w:tcW w:w="81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292" w:type="dxa"/>
            <w:gridSpan w:val="5"/>
            <w:vAlign w:val="center"/>
          </w:tcPr>
          <w:p>
            <w:pPr>
              <w:spacing w:line="260" w:lineRule="exact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2024年10月23日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exact"/>
        </w:trPr>
        <w:tc>
          <w:tcPr>
            <w:tcW w:w="160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新媒体作品网址</w:t>
            </w:r>
          </w:p>
        </w:tc>
        <w:tc>
          <w:tcPr>
            <w:tcW w:w="8026" w:type="dxa"/>
            <w:gridSpan w:val="13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instrText xml:space="preserve"> HYPERLINK "https://mp.weixin.qq.com/s/quvUfmplgPTxjWq8g3YTrQ"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separate"/>
            </w:r>
            <w:r>
              <w:rPr>
                <w:rStyle w:val="17"/>
                <w:rFonts w:hint="eastAsia" w:ascii="仿宋" w:hAnsi="仿宋" w:eastAsia="仿宋" w:cs="仿宋"/>
                <w:color w:val="000000"/>
                <w:sz w:val="21"/>
                <w:szCs w:val="21"/>
              </w:rPr>
              <w:t>https://mp.weixin.qq.com/s/quvUfmplgPTxjWq8g3YTrQ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fldChar w:fldCharType="end"/>
            </w:r>
          </w:p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48895</wp:posOffset>
                  </wp:positionH>
                  <wp:positionV relativeFrom="paragraph">
                    <wp:posOffset>48260</wp:posOffset>
                  </wp:positionV>
                  <wp:extent cx="1468120" cy="1468120"/>
                  <wp:effectExtent l="0" t="0" r="5080" b="5080"/>
                  <wp:wrapTopAndBottom/>
                  <wp:docPr id="1" name="图片 1" descr="1_1043429743_171_85_3_1009065603_81adfa90b3d0d5c8ca15d41d9fd74b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_1043429743_171_85_3_1009065603_81adfa90b3d0d5c8ca15d41d9fd74be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1468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301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自荐作品所获奖项名称</w:t>
            </w:r>
          </w:p>
        </w:tc>
        <w:tc>
          <w:tcPr>
            <w:tcW w:w="6611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中央宣传部2024年11月月度“三好新闻”好创意作品类奖项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推荐人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王浩</w:t>
            </w:r>
          </w:p>
        </w:tc>
        <w:tc>
          <w:tcPr>
            <w:tcW w:w="108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中国日报社副总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编辑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正高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8"/>
                <w:lang w:val="en-US" w:eastAsia="zh-CN"/>
              </w:rPr>
              <w:t>01064995081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8"/>
              </w:rPr>
              <w:t>谭宏凯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中国日报社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高级编辑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正高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8"/>
              </w:rPr>
              <w:t>13801283614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55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6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78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8"/>
              </w:rPr>
              <w:t>张周项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单位及职称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中国日报社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高级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记者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正高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15810300843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122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78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彭译萱</w:t>
            </w:r>
          </w:p>
        </w:tc>
        <w:tc>
          <w:tcPr>
            <w:tcW w:w="1089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18510243453</w:t>
            </w:r>
          </w:p>
        </w:tc>
        <w:tc>
          <w:tcPr>
            <w:tcW w:w="82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1064995372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exact"/>
        </w:trPr>
        <w:tc>
          <w:tcPr>
            <w:tcW w:w="83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90" w:type="dxa"/>
            <w:gridSpan w:val="15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第一时间直击喀山现场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420" w:firstLineChars="200"/>
              <w:textAlignment w:val="baseline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2024年10月22日至24日，金砖国家领导人第十六次会晤在俄罗斯喀山举行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。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当地时间10月22日，国家主席习近平乘专机抵达俄罗斯喀山，此次访问不仅进一步深化了中俄友好关系，还为推动多边合作、加强国际秩序建设以及深化全球南方国家合作注入了新的动力。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报道团队也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奔赴接机现场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进行报道，前后方团队紧密配合、无缝衔接，克服了5个小时的时差，将第一现场的温暖画面和真挚情感第一时间传递给全球观众，生动展现了习近平主席此次访问的重要意义。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捕捉细节传递感人瞬间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420" w:firstLineChars="200"/>
              <w:jc w:val="left"/>
              <w:textAlignment w:val="baseline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捕捉到了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现场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诸多感人瞬间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，避免了程式化报道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。俄方在机场的高规格接待彰显了对此次访问的重视，从俄罗斯鞑靼斯坦共和国行政长官明尼哈诺夫脱帽致意的举动，到现场工作人员紧锣密鼓的工作细节，每一个画面都充满了温度。此外，现场还有中文流利、自称“中国媳妇”的译员，以及语言不通但手脚并用与小彭努力交流的当地人民，生动展现了现场的热烈氛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和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中俄之间深厚的深厚情谊。</w:t>
            </w:r>
          </w:p>
          <w:bookmarkEnd w:id="0"/>
          <w:p>
            <w:pPr>
              <w:rPr>
                <w:rFonts w:ascii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2" w:hRule="atLeast"/>
        </w:trPr>
        <w:tc>
          <w:tcPr>
            <w:tcW w:w="83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90" w:type="dxa"/>
            <w:gridSpan w:val="15"/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jc w:val="left"/>
              <w:textAlignment w:val="baseline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全媒矩阵传播，扩大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全球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影响力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420" w:firstLineChars="200"/>
              <w:jc w:val="left"/>
              <w:textAlignment w:val="baseline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为确保报道的时效性和传播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的广泛性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，团队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通过海内外十几个社交媒体平台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，及时发布相关内容，第一时间将这些珍贵画面传递给观众。微博话题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“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喀山接机现场的感人细节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”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登上热搜榜，阅读量达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2000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；视频被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全网转发，累计传播量超过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00万。这种强大的传播效果，不仅让更多的观众了解到中俄之间的友好情谊，也为金砖峰会的成功举办营造了良好的舆论氛围。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right="0" w:rightChars="0"/>
              <w:jc w:val="left"/>
              <w:textAlignment w:val="baseline"/>
              <w:outlineLvl w:val="3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增进中俄友谊，凝聚国际共识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right="0" w:rightChars="0" w:firstLine="420" w:firstLineChars="200"/>
              <w:jc w:val="left"/>
              <w:textAlignment w:val="baseline"/>
              <w:outlineLvl w:val="3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这部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通过生动的画面和真实的采访，传递了中俄两国人民之间的深厚友谊，展现了金砖国家领导人会晤的重要意义。报道中提到的“世界一定是多样性的”观点，也引发了国际社会的共鸣，进一步推动了多边合作的进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83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6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11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6963" w:type="dxa"/>
            <w:gridSpan w:val="11"/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instrText xml:space="preserve"> HYPERLINK "https://mp.weixin.qq.com/s/quvUfmplgPTxjWq8g3YTrQ"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fldChar w:fldCharType="separate"/>
            </w:r>
            <w:r>
              <w:rPr>
                <w:rStyle w:val="17"/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t>https://mp.weixin.qq.com/s/quvUfmplgPTxjWq8g3YTrQ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838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3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6963" w:type="dxa"/>
            <w:gridSpan w:val="11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t>https://www.bilibili.com/video/BV1oxydYBE1T?t=1.1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</w:trPr>
        <w:tc>
          <w:tcPr>
            <w:tcW w:w="838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3"/>
            <w:vMerge w:val="continue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411" w:type="dxa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6963" w:type="dxa"/>
            <w:gridSpan w:val="11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</w:rPr>
              <w:t>https://youtube.com/shorts/NiehqVjOU_4?feature=share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</w:trPr>
        <w:tc>
          <w:tcPr>
            <w:tcW w:w="838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6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110" w:type="dxa"/>
            <w:gridSpan w:val="4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5000万</w:t>
            </w:r>
          </w:p>
        </w:tc>
        <w:tc>
          <w:tcPr>
            <w:tcW w:w="726" w:type="dxa"/>
            <w:vAlign w:val="center"/>
          </w:tcPr>
          <w:p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1.5万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561" w:type="dxa"/>
            <w:vAlign w:val="center"/>
          </w:tcPr>
          <w:p>
            <w:pPr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120万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6" w:hRule="exact"/>
        </w:trPr>
        <w:tc>
          <w:tcPr>
            <w:tcW w:w="838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由</w:t>
            </w:r>
          </w:p>
        </w:tc>
        <w:tc>
          <w:tcPr>
            <w:tcW w:w="8790" w:type="dxa"/>
            <w:gridSpan w:val="15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jc w:val="left"/>
              <w:textAlignment w:val="baseline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真实记录，生动呈现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420" w:firstLineChars="200"/>
              <w:jc w:val="left"/>
              <w:textAlignment w:val="baseline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这部报道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以其“真实记录+情感温度+国际视野”的创作范式，为国际新闻报道提供了生动样本。它不仅记录了习近平主席抵达喀山的重要时刻，更通过细节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多角度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展现了中俄之间的友好情谊，传递了温暖与力量。每一个画面、每一个细节都充满了真实感，让观众仿佛亲临现场。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jc w:val="left"/>
              <w:textAlignment w:val="baseline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二、</w:t>
            </w:r>
            <w:r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 情感共鸣，温暖人心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420" w:firstLineChars="200"/>
              <w:jc w:val="left"/>
              <w:textAlignment w:val="baseline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通过生动的画面和真实的采访，传递了中俄两国人民之间的深厚友谊，让观众感受到国际交流中的温暖与友好。报道中的感人细节，如明尼哈诺夫脱帽致意等，引发了观众的强烈情感共鸣，进一步增强了作品的感染力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="0" w:right="0" w:firstLine="0"/>
              <w:jc w:val="left"/>
              <w:textAlignment w:val="baseline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三、传播出色，叫好叫座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60" w:afterAutospacing="0" w:line="260" w:lineRule="atLeast"/>
              <w:ind w:leftChars="0" w:right="0" w:rightChars="0" w:firstLine="420" w:firstLineChars="200"/>
              <w:jc w:val="left"/>
              <w:textAlignment w:val="baseline"/>
              <w:outlineLvl w:val="3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报道不仅获得了良好传播效果和广大用户的积极评价，还受到了上级领导单位的高度认可，获得中央宣传部2024年11月月度“三好新闻”好创意作品类奖项。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它不仅是一篇新闻报道，更是一份促进国际交流与理解的礼物。</w:t>
            </w:r>
          </w:p>
          <w:p>
            <w:pPr>
              <w:spacing w:line="240" w:lineRule="exact"/>
              <w:rPr>
                <w:rFonts w:ascii="仿宋" w:hAnsi="仿宋" w:eastAsia="仿宋"/>
                <w:b/>
                <w:color w:val="000000"/>
                <w:szCs w:val="21"/>
              </w:rPr>
            </w:pPr>
          </w:p>
          <w:p>
            <w:pPr>
              <w:ind w:firstLine="422" w:firstLineChars="150"/>
              <w:rPr>
                <w:rFonts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推荐人签名：</w:t>
            </w:r>
          </w:p>
          <w:p>
            <w:pPr>
              <w:ind w:firstLine="316" w:firstLineChars="150"/>
              <w:rPr>
                <w:rFonts w:ascii="仿宋" w:hAnsi="仿宋" w:eastAsia="仿宋"/>
                <w:b/>
                <w:color w:val="000000"/>
                <w:sz w:val="21"/>
                <w:szCs w:val="21"/>
              </w:rPr>
            </w:pPr>
          </w:p>
          <w:p>
            <w:pPr>
              <w:ind w:firstLine="316" w:firstLineChars="150"/>
              <w:rPr>
                <w:rFonts w:ascii="仿宋" w:hAnsi="仿宋" w:eastAsia="仿宋"/>
                <w:b/>
                <w:color w:val="000000"/>
                <w:sz w:val="21"/>
                <w:szCs w:val="21"/>
              </w:rPr>
            </w:pPr>
          </w:p>
          <w:p>
            <w:pPr>
              <w:ind w:firstLine="422" w:firstLineChars="150"/>
              <w:rPr>
                <w:rFonts w:ascii="仿宋" w:hAnsi="仿宋" w:eastAsia="仿宋"/>
                <w:b/>
                <w:color w:val="000000"/>
                <w:sz w:val="28"/>
                <w:szCs w:val="20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0"/>
              </w:rPr>
              <w:t>自荐、他荐人签名：</w:t>
            </w:r>
          </w:p>
          <w:p>
            <w:pPr>
              <w:ind w:firstLine="240" w:firstLineChars="10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（单位推荐的，由单位负责人签名并加盖单位公章）</w:t>
            </w:r>
          </w:p>
          <w:p>
            <w:pPr>
              <w:ind w:firstLine="422"/>
              <w:rPr>
                <w:rFonts w:hint="eastAsia"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</w:t>
            </w:r>
          </w:p>
          <w:p>
            <w:pPr>
              <w:ind w:firstLine="422"/>
              <w:jc w:val="right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2025年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7" w:hRule="exact"/>
        </w:trPr>
        <w:tc>
          <w:tcPr>
            <w:tcW w:w="8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审核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790" w:type="dxa"/>
            <w:gridSpan w:val="15"/>
            <w:tcBorders>
              <w:bottom w:val="single" w:color="auto" w:sz="4" w:space="0"/>
            </w:tcBorders>
            <w:vAlign w:val="center"/>
          </w:tcPr>
          <w:p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ind w:firstLine="420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同意报送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>
            <w:pPr>
              <w:ind w:firstLine="9156" w:firstLineChars="285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（</w:t>
            </w: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>单位主要负责人签名并加盖单位公章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）</w:t>
            </w:r>
          </w:p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2025年</w:t>
            </w:r>
            <w:r>
              <w:rPr>
                <w:rFonts w:ascii="仿宋" w:hAnsi="仿宋" w:eastAsia="仿宋"/>
                <w:color w:val="000000"/>
                <w:szCs w:val="21"/>
              </w:rPr>
              <w:t xml:space="preserve">   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月   日</w:t>
            </w:r>
          </w:p>
          <w:p>
            <w:pPr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</w:tc>
      </w:tr>
    </w:tbl>
    <w:p>
      <w:pPr>
        <w:ind w:firstLine="198" w:firstLineChars="71"/>
        <w:rPr>
          <w:rFonts w:ascii="楷体" w:hAnsi="楷体" w:eastAsia="楷体"/>
          <w:color w:val="000000"/>
          <w:sz w:val="28"/>
        </w:rPr>
        <w:sectPr>
          <w:headerReference r:id="rId3" w:type="default"/>
          <w:headerReference r:id="rId4" w:type="even"/>
          <w:pgSz w:w="11906" w:h="16838"/>
          <w:pgMar w:top="1440" w:right="1247" w:bottom="1440" w:left="1247" w:header="851" w:footer="141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楷体" w:hAnsi="楷体" w:eastAsia="楷体"/>
          <w:color w:val="000000"/>
          <w:sz w:val="28"/>
          <w:szCs w:val="28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837" w:right="1729" w:bottom="1213" w:left="1729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>
        <w:pPr>
          <w:pStyle w:val="9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>
        <w:pPr>
          <w:pStyle w:val="9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 w:line="3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AA1970C"/>
    <w:rsid w:val="0F7F0EA5"/>
    <w:rsid w:val="0F9A6DB6"/>
    <w:rsid w:val="12B95A90"/>
    <w:rsid w:val="14C54DD7"/>
    <w:rsid w:val="17165400"/>
    <w:rsid w:val="1A7CA4C8"/>
    <w:rsid w:val="1D7D5129"/>
    <w:rsid w:val="1EE367D7"/>
    <w:rsid w:val="1FBE4D8F"/>
    <w:rsid w:val="240344BC"/>
    <w:rsid w:val="27BBD431"/>
    <w:rsid w:val="29FB622F"/>
    <w:rsid w:val="2A2431B3"/>
    <w:rsid w:val="2B5FF6DB"/>
    <w:rsid w:val="2BE6AC9B"/>
    <w:rsid w:val="2E122953"/>
    <w:rsid w:val="2F754B94"/>
    <w:rsid w:val="32E7C95C"/>
    <w:rsid w:val="37E613F9"/>
    <w:rsid w:val="37FD3078"/>
    <w:rsid w:val="37FF3550"/>
    <w:rsid w:val="37FFC416"/>
    <w:rsid w:val="382606EF"/>
    <w:rsid w:val="3991049D"/>
    <w:rsid w:val="3AEF3E79"/>
    <w:rsid w:val="3AFCCEEC"/>
    <w:rsid w:val="3B6BE7B6"/>
    <w:rsid w:val="3BEA624A"/>
    <w:rsid w:val="3BFF18CE"/>
    <w:rsid w:val="3DEE90AB"/>
    <w:rsid w:val="3F9F0BD7"/>
    <w:rsid w:val="3FC83FEC"/>
    <w:rsid w:val="3FDD0733"/>
    <w:rsid w:val="3FFF6105"/>
    <w:rsid w:val="467F7B33"/>
    <w:rsid w:val="4B94077D"/>
    <w:rsid w:val="4E1161B7"/>
    <w:rsid w:val="4F7A1CAF"/>
    <w:rsid w:val="4FD20CC7"/>
    <w:rsid w:val="51FC00CA"/>
    <w:rsid w:val="575FFACA"/>
    <w:rsid w:val="57E3A12B"/>
    <w:rsid w:val="5D5E7442"/>
    <w:rsid w:val="5DFC282D"/>
    <w:rsid w:val="5EF2E06A"/>
    <w:rsid w:val="5F027FFD"/>
    <w:rsid w:val="5F7BA06F"/>
    <w:rsid w:val="5FFB8B9E"/>
    <w:rsid w:val="5FFEE2BA"/>
    <w:rsid w:val="612E78EC"/>
    <w:rsid w:val="62CB5995"/>
    <w:rsid w:val="67EA5618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6D26547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0720EA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6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7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22"/>
    <w:rPr>
      <w:b/>
    </w:rPr>
  </w:style>
  <w:style w:type="character" w:styleId="16">
    <w:name w:val="page number"/>
    <w:basedOn w:val="14"/>
    <w:qFormat/>
    <w:uiPriority w:val="0"/>
  </w:style>
  <w:style w:type="character" w:styleId="17">
    <w:name w:val="Hyperlink"/>
    <w:basedOn w:val="1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9">
    <w:name w:val="页眉 Char"/>
    <w:basedOn w:val="14"/>
    <w:link w:val="10"/>
    <w:qFormat/>
    <w:uiPriority w:val="99"/>
    <w:rPr>
      <w:sz w:val="18"/>
      <w:szCs w:val="18"/>
    </w:rPr>
  </w:style>
  <w:style w:type="character" w:customStyle="1" w:styleId="20">
    <w:name w:val="页脚 Char"/>
    <w:basedOn w:val="14"/>
    <w:link w:val="9"/>
    <w:qFormat/>
    <w:uiPriority w:val="99"/>
    <w:rPr>
      <w:sz w:val="18"/>
      <w:szCs w:val="18"/>
    </w:rPr>
  </w:style>
  <w:style w:type="character" w:customStyle="1" w:styleId="21">
    <w:name w:val="日期 Char"/>
    <w:basedOn w:val="14"/>
    <w:link w:val="7"/>
    <w:semiHidden/>
    <w:qFormat/>
    <w:uiPriority w:val="99"/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Char"/>
    <w:basedOn w:val="14"/>
    <w:link w:val="8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4">
    <w:name w:val="Char Char9 Char Char"/>
    <w:basedOn w:val="1"/>
    <w:qFormat/>
    <w:uiPriority w:val="0"/>
    <w:rPr>
      <w:rFonts w:ascii="仿宋_GB2312" w:hAnsi="Times New Roman" w:cs="Times New Roman"/>
      <w:b/>
      <w:szCs w:val="32"/>
    </w:rPr>
  </w:style>
  <w:style w:type="character" w:customStyle="1" w:styleId="25">
    <w:name w:val="批注文字 Char"/>
    <w:basedOn w:val="14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6">
    <w:name w:val="批注主题 Char"/>
    <w:basedOn w:val="25"/>
    <w:link w:val="11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7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8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9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30">
    <w:name w:val="Revision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31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2">
    <w:name w:val="BodyText1I2"/>
    <w:basedOn w:val="33"/>
    <w:qFormat/>
    <w:uiPriority w:val="0"/>
    <w:pPr>
      <w:ind w:firstLine="420" w:firstLineChars="200"/>
    </w:pPr>
    <w:rPr>
      <w:rFonts w:ascii="Times New Roman" w:hAnsi="Times New Roman"/>
    </w:rPr>
  </w:style>
  <w:style w:type="paragraph" w:customStyle="1" w:styleId="33">
    <w:name w:val="BodyTextIndent"/>
    <w:basedOn w:val="1"/>
    <w:qFormat/>
    <w:uiPriority w:val="0"/>
    <w:pPr>
      <w:ind w:left="420" w:left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6696</Words>
  <Characters>6845</Characters>
  <Lines>102</Lines>
  <Paragraphs>28</Paragraphs>
  <TotalTime>6</TotalTime>
  <ScaleCrop>false</ScaleCrop>
  <LinksUpToDate>false</LinksUpToDate>
  <CharactersWithSpaces>6903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2025-03-13T08:15:00Z</dcterms:created>
  <dc:creator>wangyongpo</dc:creator>
  <cp:lastModifiedBy>葛天琳&lt;Ge tianlin&gt;</cp:lastModifiedBy>
  <cp:lastPrinted>2025-03-11T03:20:00Z</cp:lastPrinted>
  <dcterms:modified xsi:type="dcterms:W3CDTF">2025-05-16T06:27:44Z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KSOTemplateDocerSaveRecord">
    <vt:lpwstr>eyJoZGlkIjoiM2Q1ODkzZDNlMTdmMjgzYjNkMjA4NjFjNjNjMGM4N2YifQ==</vt:lpwstr>
  </property>
  <property fmtid="{D5CDD505-2E9C-101B-9397-08002B2CF9AE}" pid="4" name="ICV">
    <vt:lpwstr>CE0C40BA40AA4924B4C8EE11BC3CDCA8_13</vt:lpwstr>
  </property>
</Properties>
</file>